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1440" w14:textId="77777777" w:rsidR="00F755BF" w:rsidRPr="00526FE3" w:rsidRDefault="00F755BF" w:rsidP="007E6B6B">
      <w:pPr>
        <w:ind w:left="4962"/>
        <w:jc w:val="right"/>
        <w:rPr>
          <w:rStyle w:val="ac"/>
          <w:bCs/>
          <w:color w:val="auto"/>
        </w:rPr>
      </w:pPr>
      <w:bookmarkStart w:id="0" w:name="sub_100"/>
      <w:r w:rsidRPr="00526FE3">
        <w:rPr>
          <w:rStyle w:val="ac"/>
          <w:b w:val="0"/>
          <w:color w:val="auto"/>
        </w:rPr>
        <w:t>Приложение 1</w:t>
      </w:r>
      <w:r w:rsidRPr="00526FE3">
        <w:rPr>
          <w:rStyle w:val="ac"/>
          <w:b w:val="0"/>
          <w:color w:val="auto"/>
        </w:rPr>
        <w:br/>
        <w:t xml:space="preserve"> к</w:t>
      </w:r>
      <w:r w:rsidR="00526FE3">
        <w:rPr>
          <w:rStyle w:val="ac"/>
          <w:b w:val="0"/>
          <w:color w:val="auto"/>
        </w:rPr>
        <w:t xml:space="preserve"> </w:t>
      </w:r>
      <w:r w:rsidRPr="00526FE3">
        <w:rPr>
          <w:rStyle w:val="ad"/>
          <w:color w:val="auto"/>
        </w:rPr>
        <w:t>Порядку</w:t>
      </w:r>
    </w:p>
    <w:p w14:paraId="1F5A1441" w14:textId="77777777" w:rsidR="00F755BF" w:rsidRDefault="00F755BF" w:rsidP="00F755BF">
      <w:pPr>
        <w:ind w:firstLine="698"/>
        <w:jc w:val="right"/>
      </w:pPr>
    </w:p>
    <w:p w14:paraId="1F5A1442" w14:textId="77777777" w:rsidR="00F755BF" w:rsidRPr="00F14182" w:rsidRDefault="00F755BF" w:rsidP="00F755BF">
      <w:pPr>
        <w:ind w:firstLine="698"/>
        <w:jc w:val="right"/>
      </w:pPr>
      <w:r w:rsidRPr="00A83CE2">
        <w:t xml:space="preserve">Главе </w:t>
      </w:r>
      <w:r>
        <w:t>…………………………</w:t>
      </w:r>
    </w:p>
    <w:p w14:paraId="1F5A1443" w14:textId="77777777" w:rsidR="00F755BF" w:rsidRPr="00F14182" w:rsidRDefault="00F755BF" w:rsidP="00F755BF">
      <w:pPr>
        <w:ind w:firstLine="698"/>
        <w:jc w:val="right"/>
      </w:pPr>
      <w:r w:rsidRPr="00F14182">
        <w:br/>
        <w:t>от _____________________________________________</w:t>
      </w:r>
      <w:r w:rsidRPr="00F14182">
        <w:br/>
      </w:r>
      <w:r w:rsidRPr="00F14182">
        <w:rPr>
          <w:sz w:val="16"/>
          <w:szCs w:val="16"/>
        </w:rPr>
        <w:t xml:space="preserve">для </w:t>
      </w:r>
      <w:r>
        <w:rPr>
          <w:sz w:val="16"/>
          <w:szCs w:val="16"/>
        </w:rPr>
        <w:t>ИП</w:t>
      </w:r>
      <w:r w:rsidRPr="00F14182">
        <w:rPr>
          <w:sz w:val="16"/>
          <w:szCs w:val="16"/>
        </w:rPr>
        <w:t xml:space="preserve"> - фамилия, имя и (при наличии) отчество,</w:t>
      </w:r>
      <w:r w:rsidRPr="00F14182">
        <w:br/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место жительства заявителя</w:t>
      </w:r>
      <w:r w:rsidRPr="00F14182">
        <w:br/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реквизиты документа, удостоверяющего личность заявителя;</w:t>
      </w:r>
      <w:r w:rsidRPr="00F14182">
        <w:rPr>
          <w:sz w:val="16"/>
          <w:szCs w:val="16"/>
        </w:rPr>
        <w:br/>
      </w:r>
      <w:r w:rsidRPr="00F14182"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для юридических лиц - наименование,</w:t>
      </w:r>
      <w:r w:rsidRPr="00F14182">
        <w:rPr>
          <w:sz w:val="16"/>
          <w:szCs w:val="16"/>
        </w:rPr>
        <w:br/>
      </w:r>
      <w:r w:rsidRPr="00F14182"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место нахождения заявителя, ОГРН, ИНН</w:t>
      </w:r>
      <w:r w:rsidRPr="00F14182">
        <w:rPr>
          <w:sz w:val="16"/>
          <w:szCs w:val="16"/>
        </w:rPr>
        <w:br/>
      </w:r>
      <w:r w:rsidRPr="00F14182"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контактный телефон, почтовый, электронный адрес для связи</w:t>
      </w:r>
    </w:p>
    <w:p w14:paraId="1F5A1444" w14:textId="77777777" w:rsidR="00F755BF" w:rsidRPr="00F14182" w:rsidRDefault="00F755BF" w:rsidP="00F755BF"/>
    <w:p w14:paraId="1F5A1445" w14:textId="77777777" w:rsidR="00F755BF" w:rsidRDefault="00F755BF" w:rsidP="00F755BF">
      <w:pPr>
        <w:spacing w:before="108" w:after="108"/>
        <w:jc w:val="center"/>
        <w:outlineLvl w:val="0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890"/>
        <w:gridCol w:w="2349"/>
        <w:gridCol w:w="1124"/>
        <w:gridCol w:w="823"/>
        <w:gridCol w:w="2268"/>
      </w:tblGrid>
      <w:tr w:rsidR="00F755BF" w14:paraId="1F5A1447" w14:textId="77777777" w:rsidTr="00F755BF">
        <w:tc>
          <w:tcPr>
            <w:tcW w:w="9001" w:type="dxa"/>
            <w:gridSpan w:val="6"/>
          </w:tcPr>
          <w:p w14:paraId="1F5A1446" w14:textId="77777777" w:rsidR="00F755BF" w:rsidRDefault="00F755BF" w:rsidP="00F755BF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F755BF" w14:paraId="1F5A1449" w14:textId="77777777" w:rsidTr="00F755BF">
        <w:tc>
          <w:tcPr>
            <w:tcW w:w="9001" w:type="dxa"/>
            <w:gridSpan w:val="6"/>
          </w:tcPr>
          <w:p w14:paraId="1F5A1448" w14:textId="77777777" w:rsidR="00F755BF" w:rsidRDefault="00F755BF" w:rsidP="00F755BF">
            <w:pPr>
              <w:pStyle w:val="ConsPlusNormal"/>
            </w:pPr>
          </w:p>
        </w:tc>
      </w:tr>
      <w:tr w:rsidR="00F755BF" w14:paraId="1F5A144B" w14:textId="77777777" w:rsidTr="00F755BF">
        <w:tc>
          <w:tcPr>
            <w:tcW w:w="9001" w:type="dxa"/>
            <w:gridSpan w:val="6"/>
          </w:tcPr>
          <w:p w14:paraId="1F5A144A" w14:textId="77777777" w:rsidR="00F755BF" w:rsidRDefault="00F755BF" w:rsidP="00F755BF">
            <w:pPr>
              <w:pStyle w:val="ConsPlusNormal"/>
              <w:jc w:val="both"/>
            </w:pPr>
            <w:r>
              <w:t>Прошу предоставить право разместить нестационарный торговый объект, предусмотренный схемой размещения нестационарных торговых объектов и имеющий следующее описание (либо Прошу провести электронный аукцион в целях предоставления права размещения нестационарного торгового объекта):</w:t>
            </w:r>
          </w:p>
        </w:tc>
      </w:tr>
      <w:tr w:rsidR="00F755BF" w14:paraId="1F5A144E" w14:textId="77777777" w:rsidTr="00F755BF">
        <w:tc>
          <w:tcPr>
            <w:tcW w:w="6733" w:type="dxa"/>
            <w:gridSpan w:val="5"/>
          </w:tcPr>
          <w:p w14:paraId="1F5A144C" w14:textId="77777777" w:rsidR="00F755BF" w:rsidRDefault="00F755BF" w:rsidP="00F755BF">
            <w:pPr>
              <w:pStyle w:val="ConsPlusNormal"/>
              <w:ind w:firstLine="283"/>
              <w:jc w:val="both"/>
            </w:pPr>
            <w:r>
              <w:t>местоположение нестационарного торгового объекта: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5A144D" w14:textId="77777777" w:rsidR="00F755BF" w:rsidRDefault="00F755BF" w:rsidP="00F755BF">
            <w:pPr>
              <w:pStyle w:val="ConsPlusNormal"/>
            </w:pPr>
          </w:p>
        </w:tc>
      </w:tr>
      <w:tr w:rsidR="00F755BF" w14:paraId="1F5A1450" w14:textId="77777777" w:rsidTr="00F755BF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14:paraId="1F5A144F" w14:textId="77777777" w:rsidR="00F755BF" w:rsidRDefault="00F755BF" w:rsidP="00F755BF">
            <w:pPr>
              <w:pStyle w:val="ConsPlusNormal"/>
            </w:pPr>
          </w:p>
        </w:tc>
      </w:tr>
      <w:tr w:rsidR="00F755BF" w14:paraId="1F5A1452" w14:textId="77777777" w:rsidTr="00F755BF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14:paraId="1F5A1451" w14:textId="77777777" w:rsidR="00F755BF" w:rsidRDefault="00F755BF" w:rsidP="00F755BF">
            <w:pPr>
              <w:pStyle w:val="ConsPlusNormal"/>
              <w:jc w:val="both"/>
            </w:pPr>
            <w:r>
              <w:t>(указывается кадастровый номер земельного участка (если имеется) или координаты характерных точек границ данного места размещения нестационарного торгового объекта в соответствии со схемой размещения нестационарных торговых объектов);</w:t>
            </w:r>
          </w:p>
        </w:tc>
      </w:tr>
      <w:tr w:rsidR="00F755BF" w14:paraId="1F5A1454" w14:textId="77777777" w:rsidTr="00F755BF">
        <w:tc>
          <w:tcPr>
            <w:tcW w:w="9001" w:type="dxa"/>
            <w:gridSpan w:val="6"/>
          </w:tcPr>
          <w:p w14:paraId="1F5A1453" w14:textId="77777777" w:rsidR="00F755BF" w:rsidRDefault="00F755BF" w:rsidP="00F755BF">
            <w:pPr>
              <w:pStyle w:val="ConsPlusNormal"/>
              <w:ind w:firstLine="283"/>
              <w:jc w:val="both"/>
            </w:pPr>
            <w:r>
              <w:t>площадь места размещения нестационарного торгового объекта:</w:t>
            </w:r>
          </w:p>
        </w:tc>
      </w:tr>
      <w:tr w:rsidR="00F755BF" w14:paraId="1F5A1456" w14:textId="77777777" w:rsidTr="00F755BF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14:paraId="1F5A1455" w14:textId="77777777" w:rsidR="00F755BF" w:rsidRDefault="00F755BF" w:rsidP="00F755BF">
            <w:pPr>
              <w:pStyle w:val="ConsPlusNormal"/>
            </w:pPr>
          </w:p>
        </w:tc>
      </w:tr>
      <w:tr w:rsidR="00F755BF" w14:paraId="1F5A1458" w14:textId="77777777" w:rsidTr="00F755BF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14:paraId="1F5A1457" w14:textId="77777777" w:rsidR="00F755BF" w:rsidRDefault="00F755BF" w:rsidP="00F755BF">
            <w:pPr>
              <w:pStyle w:val="ConsPlusNormal"/>
              <w:jc w:val="both"/>
            </w:pPr>
            <w:r>
              <w:t>(указывается в квадратных метрах в соответствии со схемой размещения нестационарных торговых объектов);</w:t>
            </w:r>
          </w:p>
        </w:tc>
      </w:tr>
      <w:tr w:rsidR="00F755BF" w14:paraId="1F5A145B" w14:textId="77777777" w:rsidTr="00F755BF">
        <w:tc>
          <w:tcPr>
            <w:tcW w:w="2437" w:type="dxa"/>
            <w:gridSpan w:val="2"/>
          </w:tcPr>
          <w:p w14:paraId="1F5A1459" w14:textId="77777777" w:rsidR="00F755BF" w:rsidRDefault="00F755BF" w:rsidP="00F755BF">
            <w:pPr>
              <w:pStyle w:val="ConsPlusNormal"/>
              <w:ind w:firstLine="283"/>
              <w:jc w:val="both"/>
            </w:pPr>
            <w:r>
              <w:t>местонахождение:</w:t>
            </w: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</w:tcPr>
          <w:p w14:paraId="1F5A145A" w14:textId="77777777" w:rsidR="00F755BF" w:rsidRDefault="00F755BF" w:rsidP="00F755BF">
            <w:pPr>
              <w:pStyle w:val="ConsPlusNormal"/>
            </w:pPr>
          </w:p>
        </w:tc>
      </w:tr>
      <w:tr w:rsidR="00F755BF" w14:paraId="1F5A145D" w14:textId="77777777" w:rsidTr="00F755BF">
        <w:tc>
          <w:tcPr>
            <w:tcW w:w="9001" w:type="dxa"/>
            <w:gridSpan w:val="6"/>
          </w:tcPr>
          <w:p w14:paraId="1F5A145C" w14:textId="77777777" w:rsidR="00F755BF" w:rsidRDefault="00F755BF" w:rsidP="00F755BF">
            <w:pPr>
              <w:pStyle w:val="ConsPlusNormal"/>
              <w:jc w:val="both"/>
            </w:pPr>
            <w:r>
              <w:t>(указывается адрес нестационарного торгового объекта при его наличии в соответствии со схемой размещения нестационарных торговых объектов);</w:t>
            </w:r>
          </w:p>
        </w:tc>
      </w:tr>
      <w:tr w:rsidR="00F755BF" w14:paraId="1F5A1460" w14:textId="77777777" w:rsidTr="00F755BF">
        <w:tc>
          <w:tcPr>
            <w:tcW w:w="4786" w:type="dxa"/>
            <w:gridSpan w:val="3"/>
          </w:tcPr>
          <w:p w14:paraId="1F5A145E" w14:textId="77777777" w:rsidR="00F755BF" w:rsidRDefault="00F755BF" w:rsidP="00F755BF">
            <w:pPr>
              <w:pStyle w:val="ConsPlusNormal"/>
              <w:ind w:firstLine="283"/>
              <w:jc w:val="both"/>
            </w:pPr>
            <w:r>
              <w:t>вид нестационарного торгового объекта:</w:t>
            </w:r>
          </w:p>
        </w:tc>
        <w:tc>
          <w:tcPr>
            <w:tcW w:w="4215" w:type="dxa"/>
            <w:gridSpan w:val="3"/>
            <w:tcBorders>
              <w:bottom w:val="single" w:sz="4" w:space="0" w:color="auto"/>
            </w:tcBorders>
          </w:tcPr>
          <w:p w14:paraId="1F5A145F" w14:textId="77777777" w:rsidR="00F755BF" w:rsidRDefault="00F755BF" w:rsidP="00F755BF">
            <w:pPr>
              <w:pStyle w:val="ConsPlusNormal"/>
            </w:pPr>
          </w:p>
        </w:tc>
      </w:tr>
      <w:tr w:rsidR="00F755BF" w14:paraId="1F5A1462" w14:textId="77777777" w:rsidTr="00F755BF">
        <w:tc>
          <w:tcPr>
            <w:tcW w:w="9001" w:type="dxa"/>
            <w:gridSpan w:val="6"/>
          </w:tcPr>
          <w:p w14:paraId="1F5A1461" w14:textId="77777777" w:rsidR="00F755BF" w:rsidRDefault="00F755BF" w:rsidP="00F755BF">
            <w:pPr>
              <w:pStyle w:val="ConsPlusNormal"/>
              <w:jc w:val="both"/>
            </w:pPr>
            <w:r>
              <w:t>(указывается сезонный или несезонный);</w:t>
            </w:r>
          </w:p>
        </w:tc>
      </w:tr>
      <w:tr w:rsidR="00F755BF" w14:paraId="1F5A1465" w14:textId="77777777" w:rsidTr="00F755BF">
        <w:tc>
          <w:tcPr>
            <w:tcW w:w="5910" w:type="dxa"/>
            <w:gridSpan w:val="4"/>
          </w:tcPr>
          <w:p w14:paraId="1F5A1463" w14:textId="77777777" w:rsidR="00F755BF" w:rsidRDefault="00F755BF" w:rsidP="00F755BF">
            <w:pPr>
              <w:pStyle w:val="ConsPlusNormal"/>
              <w:ind w:firstLine="283"/>
              <w:jc w:val="both"/>
            </w:pPr>
            <w:r>
              <w:t>специализация нестационарного торгового объекта: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</w:tcBorders>
          </w:tcPr>
          <w:p w14:paraId="1F5A1464" w14:textId="77777777" w:rsidR="00F755BF" w:rsidRDefault="00F755BF" w:rsidP="00F755BF">
            <w:pPr>
              <w:pStyle w:val="ConsPlusNormal"/>
            </w:pPr>
          </w:p>
        </w:tc>
      </w:tr>
      <w:tr w:rsidR="00F755BF" w14:paraId="1F5A1469" w14:textId="77777777" w:rsidTr="00F755BF">
        <w:tc>
          <w:tcPr>
            <w:tcW w:w="9001" w:type="dxa"/>
            <w:gridSpan w:val="6"/>
          </w:tcPr>
          <w:p w14:paraId="1F5A1466" w14:textId="77777777" w:rsidR="00F755BF" w:rsidRDefault="00F755BF" w:rsidP="00F755BF">
            <w:pPr>
              <w:pStyle w:val="ConsPlusNormal"/>
              <w:jc w:val="both"/>
            </w:pPr>
            <w:r>
              <w:t xml:space="preserve">(указывается специализация нестационарного торгового объекта с учетом требований к такой специализации, установленных муниципальным правовым актом соответствующего муниципального образования. Специализация нестационарного торгового объекта не может противоречить утвержденной схеме размещения нестационарных торговых объектов. Для нестационарного торгового объекта </w:t>
            </w:r>
            <w:r>
              <w:lastRenderedPageBreak/>
              <w:t>указывается продовольственная специализация).</w:t>
            </w:r>
          </w:p>
          <w:p w14:paraId="1F5A1467" w14:textId="77777777" w:rsidR="00F755BF" w:rsidRDefault="00F755BF" w:rsidP="00F755BF">
            <w:pPr>
              <w:pStyle w:val="ConsPlusNormal"/>
              <w:ind w:firstLine="283"/>
              <w:jc w:val="both"/>
            </w:pPr>
            <w:r>
              <w:t>Прошу предоставить право разместить указанный выше нестационарный торговый объект: без проведения аукциона, по итогам аукциона (нужное подчеркнуть).</w:t>
            </w:r>
          </w:p>
          <w:p w14:paraId="1F5A1468" w14:textId="77777777" w:rsidR="00F755BF" w:rsidRDefault="00F755BF" w:rsidP="00F755BF">
            <w:pPr>
              <w:pStyle w:val="ConsPlusNormal"/>
              <w:ind w:firstLine="283"/>
              <w:jc w:val="both"/>
            </w:pPr>
            <w:r>
              <w:t>Прошу предоставить право разместить указанный выше нестационарный торговый объект на срок ____________________________________________________________</w:t>
            </w:r>
          </w:p>
        </w:tc>
      </w:tr>
      <w:tr w:rsidR="00F755BF" w14:paraId="1F5A146C" w14:textId="77777777" w:rsidTr="00F755BF">
        <w:tc>
          <w:tcPr>
            <w:tcW w:w="9001" w:type="dxa"/>
            <w:gridSpan w:val="6"/>
          </w:tcPr>
          <w:p w14:paraId="1F5A146A" w14:textId="77777777" w:rsidR="00F755BF" w:rsidRDefault="00F755BF" w:rsidP="00F755BF">
            <w:pPr>
              <w:pStyle w:val="ConsPlusNormal"/>
              <w:jc w:val="both"/>
            </w:pPr>
            <w:r>
              <w:lastRenderedPageBreak/>
              <w:t xml:space="preserve">(указывается срок в месяцах или днях в пределах продолжительности сезона, определенного органом исполнительной власти Ярославской области, осуществляющим государственное регулирование в сфере торговой деятельности, в порядке разработки и утверждения схемы размещения нестационарных торговых объектов на территории Ярославской области) </w:t>
            </w:r>
            <w:hyperlink w:anchor="Par345" w:tooltip="&lt;2&gt; Данный абзац указывается в случае, если заявитель обращается за заключением договора на размещение сезонного нестационарного торгового объекта или сезонного (летнего) кафе при стационарном предприятии общественного питания.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  <w:p w14:paraId="1F5A146B" w14:textId="77777777" w:rsidR="00F755BF" w:rsidRDefault="00F755BF" w:rsidP="00F755BF">
            <w:pPr>
              <w:pStyle w:val="ConsPlusNormal"/>
              <w:ind w:firstLine="283"/>
              <w:jc w:val="both"/>
            </w:pPr>
            <w:r>
              <w:t>Основанием для заключения договора на размещение нестационарного торгового объекта является</w:t>
            </w:r>
          </w:p>
        </w:tc>
      </w:tr>
      <w:tr w:rsidR="00F755BF" w14:paraId="1F5A146E" w14:textId="77777777" w:rsidTr="00F755BF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14:paraId="1F5A146D" w14:textId="77777777" w:rsidR="00F755BF" w:rsidRDefault="00F755BF" w:rsidP="00F755BF">
            <w:pPr>
              <w:pStyle w:val="ConsPlusNormal"/>
            </w:pPr>
          </w:p>
        </w:tc>
      </w:tr>
      <w:tr w:rsidR="00F755BF" w14:paraId="1F5A1470" w14:textId="77777777" w:rsidTr="00F755BF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14:paraId="1F5A146F" w14:textId="77777777" w:rsidR="00F755BF" w:rsidRDefault="00F755BF" w:rsidP="00F755BF">
            <w:pPr>
              <w:pStyle w:val="ConsPlusNormal"/>
              <w:jc w:val="both"/>
            </w:pPr>
            <w:r>
              <w:t xml:space="preserve">(указывается основание для заключения такого договора (дополнительного соглашения) </w:t>
            </w:r>
            <w:hyperlink w:anchor="Par346" w:tooltip="&lt;3&gt; Данный абзац указывается в случае, если заявитель обращается за заключением договора на размещение нестационарного торгового объекта без проведения аукциона на основании частей 12 - 14 статьи 5 Закона Самарской области &quot;О государственном регулировании торг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F755BF" w14:paraId="1F5A1473" w14:textId="77777777" w:rsidTr="00F755BF">
        <w:tc>
          <w:tcPr>
            <w:tcW w:w="9001" w:type="dxa"/>
            <w:gridSpan w:val="6"/>
          </w:tcPr>
          <w:p w14:paraId="1F5A1471" w14:textId="77777777" w:rsidR="00F755BF" w:rsidRDefault="00F755BF" w:rsidP="00F755BF">
            <w:pPr>
              <w:pStyle w:val="ConsPlusNormal"/>
              <w:ind w:firstLine="283"/>
              <w:jc w:val="both"/>
            </w:pPr>
            <w:r>
              <w:t>.</w:t>
            </w:r>
          </w:p>
          <w:p w14:paraId="1F5A1472" w14:textId="77777777" w:rsidR="00F755BF" w:rsidRDefault="00F755BF" w:rsidP="00F755BF">
            <w:pPr>
              <w:pStyle w:val="ConsPlusNormal"/>
              <w:ind w:firstLine="283"/>
              <w:jc w:val="both"/>
            </w:pPr>
            <w:r>
              <w:t>К заявлению прилагаю следующие документы:</w:t>
            </w:r>
          </w:p>
        </w:tc>
      </w:tr>
      <w:tr w:rsidR="00F755BF" w14:paraId="1F5A1477" w14:textId="77777777" w:rsidTr="00F755BF">
        <w:tc>
          <w:tcPr>
            <w:tcW w:w="547" w:type="dxa"/>
          </w:tcPr>
          <w:p w14:paraId="1F5A1474" w14:textId="77777777" w:rsidR="00F755BF" w:rsidRDefault="00F755BF" w:rsidP="00F755BF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5363" w:type="dxa"/>
            <w:gridSpan w:val="3"/>
            <w:tcBorders>
              <w:bottom w:val="single" w:sz="4" w:space="0" w:color="auto"/>
            </w:tcBorders>
          </w:tcPr>
          <w:p w14:paraId="1F5A1475" w14:textId="77777777" w:rsidR="00F755BF" w:rsidRDefault="00F755BF" w:rsidP="00F755BF">
            <w:pPr>
              <w:pStyle w:val="ConsPlusNormal"/>
            </w:pPr>
          </w:p>
        </w:tc>
        <w:tc>
          <w:tcPr>
            <w:tcW w:w="3091" w:type="dxa"/>
            <w:gridSpan w:val="2"/>
          </w:tcPr>
          <w:p w14:paraId="1F5A1476" w14:textId="77777777" w:rsidR="00F755BF" w:rsidRDefault="00F755BF" w:rsidP="00F755BF">
            <w:pPr>
              <w:pStyle w:val="ConsPlusNormal"/>
              <w:jc w:val="both"/>
            </w:pPr>
            <w:r>
              <w:t>;</w:t>
            </w:r>
          </w:p>
        </w:tc>
      </w:tr>
      <w:tr w:rsidR="00F755BF" w14:paraId="1F5A147B" w14:textId="77777777" w:rsidTr="00F755BF">
        <w:tc>
          <w:tcPr>
            <w:tcW w:w="547" w:type="dxa"/>
          </w:tcPr>
          <w:p w14:paraId="1F5A1478" w14:textId="77777777" w:rsidR="00F755BF" w:rsidRDefault="00F755BF" w:rsidP="00F755BF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5A1479" w14:textId="77777777" w:rsidR="00F755BF" w:rsidRDefault="00F755BF" w:rsidP="00F755BF">
            <w:pPr>
              <w:pStyle w:val="ConsPlusNormal"/>
            </w:pPr>
          </w:p>
        </w:tc>
        <w:tc>
          <w:tcPr>
            <w:tcW w:w="3091" w:type="dxa"/>
            <w:gridSpan w:val="2"/>
          </w:tcPr>
          <w:p w14:paraId="1F5A147A" w14:textId="77777777" w:rsidR="00F755BF" w:rsidRDefault="00F755BF" w:rsidP="00F755BF">
            <w:pPr>
              <w:pStyle w:val="ConsPlusNormal"/>
              <w:jc w:val="both"/>
            </w:pPr>
            <w:r>
              <w:t>.</w:t>
            </w:r>
          </w:p>
        </w:tc>
      </w:tr>
      <w:tr w:rsidR="00F755BF" w14:paraId="1F5A147D" w14:textId="77777777" w:rsidTr="00F755BF">
        <w:tc>
          <w:tcPr>
            <w:tcW w:w="9001" w:type="dxa"/>
            <w:gridSpan w:val="6"/>
          </w:tcPr>
          <w:p w14:paraId="1F5A147C" w14:textId="77777777" w:rsidR="00F755BF" w:rsidRDefault="00F755BF" w:rsidP="00F755BF">
            <w:pPr>
              <w:pStyle w:val="ConsPlusNormal"/>
              <w:ind w:firstLine="283"/>
              <w:jc w:val="both"/>
            </w:pPr>
            <w:r>
              <w:t xml:space="preserve"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</w:t>
            </w:r>
            <w:hyperlink w:anchor="Par348" w:tooltip="&lt;5&gt; Указывается в случае, если заявителем является индивидуальный предприниматель или крестьянское (фермерское) хозяйство.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</w:tbl>
    <w:p w14:paraId="1F5A147E" w14:textId="77777777" w:rsidR="00F755BF" w:rsidRDefault="00F755BF" w:rsidP="00F755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7"/>
        <w:gridCol w:w="340"/>
        <w:gridCol w:w="6236"/>
      </w:tblGrid>
      <w:tr w:rsidR="00F755BF" w14:paraId="1F5A1482" w14:textId="77777777" w:rsidTr="00F755BF">
        <w:tc>
          <w:tcPr>
            <w:tcW w:w="2457" w:type="dxa"/>
            <w:tcBorders>
              <w:bottom w:val="single" w:sz="4" w:space="0" w:color="auto"/>
            </w:tcBorders>
          </w:tcPr>
          <w:p w14:paraId="1F5A147F" w14:textId="77777777" w:rsidR="00F755BF" w:rsidRDefault="00F755BF" w:rsidP="00F755BF">
            <w:pPr>
              <w:pStyle w:val="ConsPlusNormal"/>
            </w:pPr>
          </w:p>
        </w:tc>
        <w:tc>
          <w:tcPr>
            <w:tcW w:w="340" w:type="dxa"/>
          </w:tcPr>
          <w:p w14:paraId="1F5A1480" w14:textId="77777777" w:rsidR="00F755BF" w:rsidRDefault="00F755BF" w:rsidP="00F755BF">
            <w:pPr>
              <w:pStyle w:val="ConsPlusNormal"/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1F5A1481" w14:textId="77777777" w:rsidR="00F755BF" w:rsidRDefault="00F755BF" w:rsidP="00F755BF">
            <w:pPr>
              <w:pStyle w:val="ConsPlusNormal"/>
            </w:pPr>
          </w:p>
        </w:tc>
      </w:tr>
      <w:tr w:rsidR="00F755BF" w14:paraId="1F5A1486" w14:textId="77777777" w:rsidTr="00F755BF">
        <w:tc>
          <w:tcPr>
            <w:tcW w:w="2457" w:type="dxa"/>
            <w:tcBorders>
              <w:top w:val="single" w:sz="4" w:space="0" w:color="auto"/>
            </w:tcBorders>
          </w:tcPr>
          <w:p w14:paraId="1F5A1483" w14:textId="77777777" w:rsidR="00F755BF" w:rsidRDefault="00F755BF" w:rsidP="00F755B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14:paraId="1F5A1484" w14:textId="77777777" w:rsidR="00F755BF" w:rsidRDefault="00F755BF" w:rsidP="00F755BF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14:paraId="1F5A1485" w14:textId="77777777" w:rsidR="00F755BF" w:rsidRDefault="00F755BF" w:rsidP="00F755BF">
            <w:pPr>
              <w:pStyle w:val="ConsPlusNormal"/>
              <w:jc w:val="center"/>
            </w:pPr>
            <w:r>
              <w:t>(фамилия, имя и отчество (при наличии) заявителя)</w:t>
            </w:r>
          </w:p>
        </w:tc>
      </w:tr>
      <w:tr w:rsidR="00F755BF" w14:paraId="1F5A148A" w14:textId="77777777" w:rsidTr="00F755BF">
        <w:tc>
          <w:tcPr>
            <w:tcW w:w="2457" w:type="dxa"/>
          </w:tcPr>
          <w:p w14:paraId="1F5A1487" w14:textId="77777777" w:rsidR="00F755BF" w:rsidRDefault="00F755BF" w:rsidP="00F755BF">
            <w:pPr>
              <w:pStyle w:val="ConsPlusNormal"/>
            </w:pPr>
          </w:p>
        </w:tc>
        <w:tc>
          <w:tcPr>
            <w:tcW w:w="340" w:type="dxa"/>
          </w:tcPr>
          <w:p w14:paraId="1F5A1488" w14:textId="77777777" w:rsidR="00F755BF" w:rsidRDefault="00F755BF" w:rsidP="00F755BF">
            <w:pPr>
              <w:pStyle w:val="ConsPlusNormal"/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1F5A1489" w14:textId="77777777" w:rsidR="00F755BF" w:rsidRDefault="00F755BF" w:rsidP="00F755BF">
            <w:pPr>
              <w:pStyle w:val="ConsPlusNormal"/>
            </w:pPr>
          </w:p>
        </w:tc>
      </w:tr>
      <w:tr w:rsidR="00F755BF" w14:paraId="1F5A148E" w14:textId="77777777" w:rsidTr="00F755BF">
        <w:tc>
          <w:tcPr>
            <w:tcW w:w="2457" w:type="dxa"/>
          </w:tcPr>
          <w:p w14:paraId="1F5A148B" w14:textId="77777777" w:rsidR="00F755BF" w:rsidRDefault="00F755BF" w:rsidP="00F755BF">
            <w:pPr>
              <w:pStyle w:val="ConsPlusNormal"/>
              <w:jc w:val="center"/>
            </w:pPr>
            <w:r>
              <w:t>М.П. (при наличии печати)</w:t>
            </w:r>
          </w:p>
        </w:tc>
        <w:tc>
          <w:tcPr>
            <w:tcW w:w="340" w:type="dxa"/>
          </w:tcPr>
          <w:p w14:paraId="1F5A148C" w14:textId="77777777" w:rsidR="00F755BF" w:rsidRDefault="00F755BF" w:rsidP="00F755BF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14:paraId="1F5A148D" w14:textId="77777777" w:rsidR="00F755BF" w:rsidRDefault="00F755BF" w:rsidP="00F755BF">
            <w:pPr>
              <w:pStyle w:val="ConsPlusNormal"/>
              <w:jc w:val="center"/>
            </w:pPr>
            <w:r>
              <w:t>(наименование должности подписавшего лица либо указание на то, что подписавшее лицо является представителем заявителя по доверенности или согласно соглашению о создании крестьянского (фермерского) хозяйства)</w:t>
            </w:r>
          </w:p>
        </w:tc>
      </w:tr>
    </w:tbl>
    <w:p w14:paraId="1F5A148F" w14:textId="77777777" w:rsidR="00F755BF" w:rsidRDefault="00F755BF" w:rsidP="00F755BF">
      <w:pPr>
        <w:pStyle w:val="ConsPlusNormal"/>
        <w:jc w:val="both"/>
      </w:pPr>
    </w:p>
    <w:p w14:paraId="1F5A1490" w14:textId="77777777" w:rsidR="00F755BF" w:rsidRDefault="00F755BF" w:rsidP="00F755BF">
      <w:pPr>
        <w:pStyle w:val="ConsPlusNormal"/>
        <w:ind w:firstLine="540"/>
        <w:jc w:val="both"/>
      </w:pPr>
      <w:r>
        <w:t>--------------------------------</w:t>
      </w:r>
    </w:p>
    <w:p w14:paraId="1F5A1491" w14:textId="77777777" w:rsidR="00F755BF" w:rsidRDefault="00F755BF" w:rsidP="00526FE3">
      <w:pPr>
        <w:pStyle w:val="ConsPlusNormal"/>
        <w:ind w:firstLine="539"/>
        <w:jc w:val="both"/>
      </w:pPr>
      <w:bookmarkStart w:id="1" w:name="Par344"/>
      <w:bookmarkEnd w:id="1"/>
      <w:r>
        <w:t>&lt;1&gt; ОГРН и ИНН не указываются в отношении иностранных юридических лиц.</w:t>
      </w:r>
    </w:p>
    <w:p w14:paraId="1F5A1492" w14:textId="77777777" w:rsidR="00F755BF" w:rsidRDefault="00F755BF" w:rsidP="00526FE3">
      <w:pPr>
        <w:pStyle w:val="ConsPlusNormal"/>
        <w:ind w:firstLine="539"/>
        <w:jc w:val="both"/>
      </w:pPr>
      <w:bookmarkStart w:id="2" w:name="Par345"/>
      <w:bookmarkEnd w:id="2"/>
      <w:r>
        <w:t>&lt;2&gt; Данный абзац указывается в случае, если заявитель обращается за заключением договора на размещение сезонного нестационарного торгового объекта или сезонного (летнего) кафе при стационарном предприятии общественного питания.</w:t>
      </w:r>
    </w:p>
    <w:p w14:paraId="1F5A1493" w14:textId="77777777" w:rsidR="00F755BF" w:rsidRDefault="00F755BF" w:rsidP="00526FE3">
      <w:pPr>
        <w:pStyle w:val="ConsPlusNormal"/>
        <w:ind w:firstLine="539"/>
        <w:jc w:val="both"/>
      </w:pPr>
      <w:bookmarkStart w:id="3" w:name="Par346"/>
      <w:bookmarkEnd w:id="3"/>
      <w:r>
        <w:t xml:space="preserve">&lt;3&gt; Данный абзац указывается в случае, если заявитель обращается за заключением договора на размещение нестационарного торгового объекта без проведения аукциона на основании пункта 2 </w:t>
      </w:r>
      <w:r w:rsidRPr="006E0667">
        <w:t xml:space="preserve">Порядка размещения нестационарных торговых объектов на территории </w:t>
      </w:r>
      <w:r w:rsidR="00526FE3">
        <w:t>Головинского сельского поселения Угличского муниципального района</w:t>
      </w:r>
      <w:r>
        <w:t xml:space="preserve"> Ярославской области, утвержденного постановлением …………..</w:t>
      </w:r>
      <w:bookmarkStart w:id="4" w:name="Par347"/>
      <w:bookmarkEnd w:id="4"/>
    </w:p>
    <w:p w14:paraId="1F5A1494" w14:textId="77777777" w:rsidR="00F755BF" w:rsidRPr="00272E6A" w:rsidRDefault="00F755BF" w:rsidP="00526FE3">
      <w:pPr>
        <w:pStyle w:val="ConsPlusNormal"/>
        <w:ind w:firstLine="539"/>
        <w:jc w:val="both"/>
        <w:rPr>
          <w:rStyle w:val="ac"/>
          <w:b w:val="0"/>
        </w:rPr>
      </w:pPr>
      <w:bookmarkStart w:id="5" w:name="Par348"/>
      <w:bookmarkEnd w:id="5"/>
      <w:r>
        <w:t>&lt;4&gt; Указывается в случае, если заявителем является индивидуальный предприниматель или крестьянское (фермерское) хозяйство.</w:t>
      </w:r>
    </w:p>
    <w:p w14:paraId="1F5A1495" w14:textId="77777777" w:rsidR="00F755BF" w:rsidRDefault="00F755BF" w:rsidP="00F755BF">
      <w:pPr>
        <w:rPr>
          <w:rStyle w:val="ac"/>
          <w:b w:val="0"/>
          <w:bCs/>
        </w:rPr>
      </w:pPr>
    </w:p>
    <w:p w14:paraId="1F5A1496" w14:textId="77777777" w:rsidR="00F755BF" w:rsidRDefault="00F755BF" w:rsidP="00F755BF">
      <w:pPr>
        <w:jc w:val="right"/>
        <w:rPr>
          <w:rStyle w:val="ac"/>
          <w:b w:val="0"/>
          <w:bCs/>
        </w:rPr>
      </w:pPr>
    </w:p>
    <w:p w14:paraId="1F5A1497" w14:textId="77777777" w:rsidR="00F755BF" w:rsidRDefault="00F755BF" w:rsidP="00F755BF">
      <w:pPr>
        <w:jc w:val="right"/>
        <w:rPr>
          <w:rStyle w:val="ac"/>
          <w:b w:val="0"/>
          <w:bCs/>
        </w:rPr>
      </w:pPr>
    </w:p>
    <w:bookmarkEnd w:id="0"/>
    <w:p w14:paraId="1F5A1498" w14:textId="77777777" w:rsidR="00526FE3" w:rsidRPr="00526FE3" w:rsidRDefault="00526FE3" w:rsidP="00526FE3">
      <w:pPr>
        <w:ind w:left="4962"/>
        <w:rPr>
          <w:rStyle w:val="ac"/>
          <w:bCs/>
          <w:color w:val="auto"/>
        </w:rPr>
      </w:pPr>
      <w:r w:rsidRPr="00526FE3">
        <w:rPr>
          <w:rStyle w:val="ac"/>
          <w:b w:val="0"/>
          <w:color w:val="auto"/>
        </w:rPr>
        <w:t xml:space="preserve">Приложение </w:t>
      </w:r>
      <w:r>
        <w:rPr>
          <w:rStyle w:val="ac"/>
          <w:b w:val="0"/>
          <w:color w:val="auto"/>
        </w:rPr>
        <w:t>2</w:t>
      </w:r>
      <w:r w:rsidRPr="00526FE3">
        <w:rPr>
          <w:rStyle w:val="ac"/>
          <w:b w:val="0"/>
          <w:color w:val="auto"/>
        </w:rPr>
        <w:br/>
        <w:t xml:space="preserve"> к</w:t>
      </w:r>
      <w:r>
        <w:rPr>
          <w:rStyle w:val="ac"/>
          <w:b w:val="0"/>
          <w:color w:val="auto"/>
        </w:rPr>
        <w:t xml:space="preserve"> </w:t>
      </w:r>
      <w:r w:rsidRPr="00526FE3">
        <w:rPr>
          <w:rStyle w:val="ad"/>
          <w:color w:val="auto"/>
        </w:rPr>
        <w:t>Порядку</w:t>
      </w:r>
    </w:p>
    <w:p w14:paraId="1F5A1499" w14:textId="77777777" w:rsidR="00F755BF" w:rsidRDefault="00F755BF" w:rsidP="00F755BF"/>
    <w:p w14:paraId="1F5A149A" w14:textId="77777777" w:rsidR="00F755BF" w:rsidRDefault="00F755BF" w:rsidP="00F755BF">
      <w:pPr>
        <w:pStyle w:val="1"/>
      </w:pPr>
      <w:bookmarkStart w:id="6" w:name="sub_200"/>
      <w:r>
        <w:t xml:space="preserve">Методика </w:t>
      </w:r>
      <w:r>
        <w:br/>
        <w:t xml:space="preserve">определения начальной цены аукциона на право размещения нестационарных торговых объектов на территории </w:t>
      </w:r>
      <w:r w:rsidR="00526FE3">
        <w:t>Головинского сельского поселения Угличского муниципального района Ярославской области</w:t>
      </w:r>
    </w:p>
    <w:p w14:paraId="1F5A149B" w14:textId="77777777" w:rsidR="00F755BF" w:rsidRPr="009F4649" w:rsidRDefault="00F755BF" w:rsidP="00F755BF">
      <w:r>
        <w:t>1. Для нестационарных торговых объектов, за исключением киосков, павильонов:</w:t>
      </w:r>
    </w:p>
    <w:p w14:paraId="1F5A149C" w14:textId="77777777" w:rsidR="00F755BF" w:rsidRDefault="00F755BF" w:rsidP="00F755BF">
      <w:r>
        <w:t>1.1. Размер начальной цены аукциона на право размещения передвижных нестационарных торговых объектов (далее - Объект) определяется по формуле:</w:t>
      </w:r>
    </w:p>
    <w:p w14:paraId="1F5A149D" w14:textId="77777777" w:rsidR="00F755BF" w:rsidRDefault="00F755BF" w:rsidP="00F755BF"/>
    <w:p w14:paraId="1F5A149E" w14:textId="77777777" w:rsidR="00F755BF" w:rsidRDefault="00F755BF" w:rsidP="00F755BF">
      <w:r>
        <w:rPr>
          <w:noProof/>
        </w:rPr>
        <w:drawing>
          <wp:inline distT="0" distB="0" distL="0" distR="0" wp14:anchorId="1F5A16FF" wp14:editId="1F5A1700">
            <wp:extent cx="1764665" cy="23749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,где</w:t>
      </w:r>
    </w:p>
    <w:p w14:paraId="1F5A149F" w14:textId="77777777" w:rsidR="00F755BF" w:rsidRDefault="00F755BF" w:rsidP="00F755BF"/>
    <w:p w14:paraId="1F5A14A0" w14:textId="77777777" w:rsidR="00F755BF" w:rsidRDefault="00F755BF" w:rsidP="00F755BF">
      <w:r>
        <w:t>П - размер начальной цены аукциона на право размещения Объекта на срок действия Договора;</w:t>
      </w:r>
    </w:p>
    <w:p w14:paraId="1F5A14A1" w14:textId="77777777" w:rsidR="00F755BF" w:rsidRPr="00E764AA" w:rsidRDefault="00F755BF" w:rsidP="00F755BF">
      <w:bookmarkStart w:id="7" w:name="sub_1115"/>
      <w:r w:rsidRPr="00E764AA">
        <w:t>С - базовая ставка в размере</w:t>
      </w:r>
      <w:r>
        <w:t xml:space="preserve"> среднего уровня</w:t>
      </w:r>
      <w:r w:rsidRPr="00E764AA">
        <w:t xml:space="preserve"> кадастровой стоимости земельных участков категории земель </w:t>
      </w:r>
      <w:r>
        <w:t>«</w:t>
      </w:r>
      <w:r w:rsidRPr="00E764AA">
        <w:t xml:space="preserve">земли населенных пунктов сегмент </w:t>
      </w:r>
      <w:r>
        <w:t>«П</w:t>
      </w:r>
      <w:r w:rsidRPr="00E764AA">
        <w:t>редпринимательство</w:t>
      </w:r>
      <w:r>
        <w:t>»</w:t>
      </w:r>
      <w:r w:rsidRPr="00E764AA">
        <w:t xml:space="preserve"> в муниципальном районе Ярославской области. </w:t>
      </w:r>
    </w:p>
    <w:bookmarkEnd w:id="7"/>
    <w:p w14:paraId="1F5A14A2" w14:textId="77777777" w:rsidR="00F755BF" w:rsidRDefault="00F755BF" w:rsidP="00F755BF">
      <w:r>
        <w:t>Кт - коэффициент типа и размера Объекта;</w:t>
      </w:r>
    </w:p>
    <w:p w14:paraId="1F5A14A3" w14:textId="77777777" w:rsidR="00F755BF" w:rsidRDefault="00F755BF" w:rsidP="00F755BF">
      <w:r>
        <w:t>Кс - коэффициент специализации Объекта;</w:t>
      </w:r>
    </w:p>
    <w:p w14:paraId="1F5A14A4" w14:textId="77777777" w:rsidR="00F755BF" w:rsidRDefault="00F755BF" w:rsidP="00F755BF">
      <w:r>
        <w:t>Кп - коэффициент коммерческой привлекательности места размещения Объекта;</w:t>
      </w:r>
    </w:p>
    <w:p w14:paraId="1F5A14A5" w14:textId="77777777" w:rsidR="00F755BF" w:rsidRDefault="00F755BF" w:rsidP="00F755BF">
      <w:r>
        <w:t>Т - срок действия Договора (в годах).</w:t>
      </w:r>
    </w:p>
    <w:p w14:paraId="1F5A14A6" w14:textId="77777777" w:rsidR="00F755BF" w:rsidRDefault="00F755BF" w:rsidP="00F755BF">
      <w:r>
        <w:t>1.2. Для сезонных нестационарных торговых объектов (далее - сезонный Объект) определяется по формуле:</w:t>
      </w:r>
    </w:p>
    <w:p w14:paraId="1F5A14A7" w14:textId="77777777" w:rsidR="00F755BF" w:rsidRDefault="00F755BF" w:rsidP="00F755BF"/>
    <w:p w14:paraId="1F5A14A8" w14:textId="77777777" w:rsidR="00F755BF" w:rsidRDefault="00F755BF" w:rsidP="00F755BF">
      <w:r>
        <w:rPr>
          <w:noProof/>
        </w:rPr>
        <w:drawing>
          <wp:inline distT="0" distB="0" distL="0" distR="0" wp14:anchorId="1F5A1701" wp14:editId="1F5A1702">
            <wp:extent cx="1911350" cy="54864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</w:t>
      </w:r>
    </w:p>
    <w:p w14:paraId="1F5A14A9" w14:textId="77777777" w:rsidR="00F755BF" w:rsidRDefault="00F755BF" w:rsidP="00F755BF"/>
    <w:p w14:paraId="1F5A14AA" w14:textId="77777777" w:rsidR="00F755BF" w:rsidRDefault="00F755BF" w:rsidP="00F755BF">
      <w:r>
        <w:t>П - размер начальной цены аукциона на право размещения сезонного Объекта на срок действия Договора;</w:t>
      </w:r>
    </w:p>
    <w:p w14:paraId="1F5A14AB" w14:textId="77777777" w:rsidR="00F755BF" w:rsidRPr="00E764AA" w:rsidRDefault="00F755BF" w:rsidP="00F755BF">
      <w:r w:rsidRPr="00E764AA">
        <w:t xml:space="preserve">С - базовая ставка в размере </w:t>
      </w:r>
      <w:r>
        <w:t>среднего уровня</w:t>
      </w:r>
      <w:r w:rsidRPr="00E764AA">
        <w:t xml:space="preserve"> кадастровой стоимости земельных участков категории земель </w:t>
      </w:r>
      <w:r>
        <w:t>«</w:t>
      </w:r>
      <w:r w:rsidRPr="00E764AA">
        <w:t xml:space="preserve">земли населенных пунктов сегмент </w:t>
      </w:r>
      <w:r>
        <w:t>«П</w:t>
      </w:r>
      <w:r w:rsidRPr="00E764AA">
        <w:t>редпринимательство</w:t>
      </w:r>
      <w:r>
        <w:t>»</w:t>
      </w:r>
      <w:r w:rsidRPr="00E764AA">
        <w:t xml:space="preserve"> в муниципальном районе Ярославской области. </w:t>
      </w:r>
    </w:p>
    <w:p w14:paraId="1F5A14AC" w14:textId="77777777" w:rsidR="00F755BF" w:rsidRDefault="00F755BF" w:rsidP="00F755BF">
      <w:r>
        <w:t>Кт - коэффициент типа и размера сезонного Объекта;</w:t>
      </w:r>
    </w:p>
    <w:p w14:paraId="1F5A14AD" w14:textId="77777777" w:rsidR="00F755BF" w:rsidRDefault="00F755BF" w:rsidP="00F755BF">
      <w:r>
        <w:t>Кс - коэффициент специализации сезонного Объекта;</w:t>
      </w:r>
    </w:p>
    <w:p w14:paraId="1F5A14AE" w14:textId="77777777" w:rsidR="00F755BF" w:rsidRDefault="00F755BF" w:rsidP="00F755BF">
      <w:r>
        <w:t>Кп - коэффициент коммерческой привлекательности места размещения сезонного Объекта;</w:t>
      </w:r>
    </w:p>
    <w:p w14:paraId="1F5A14AF" w14:textId="77777777" w:rsidR="00F755BF" w:rsidRDefault="00F755BF" w:rsidP="00F755BF">
      <w:r>
        <w:t>Т - срок действия Договора (в месяцах).</w:t>
      </w:r>
    </w:p>
    <w:p w14:paraId="1F5A14B0" w14:textId="77777777" w:rsidR="00F755BF" w:rsidRDefault="00F755BF" w:rsidP="00F755BF"/>
    <w:p w14:paraId="1F5A14B1" w14:textId="77777777" w:rsidR="00F755BF" w:rsidRDefault="00F755BF" w:rsidP="00F755BF">
      <w:pPr>
        <w:pStyle w:val="1"/>
      </w:pPr>
      <w:r>
        <w:t>Коэффициенты типов и размеров передвижных и сезонных нестационарных торговых объектов</w:t>
      </w:r>
    </w:p>
    <w:p w14:paraId="1F5A14B2" w14:textId="77777777" w:rsidR="00F755BF" w:rsidRDefault="00F755BF" w:rsidP="00F755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F755BF" w14:paraId="1F5A14B6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B3" w14:textId="77777777" w:rsidR="00F755BF" w:rsidRDefault="00F755BF" w:rsidP="00F755BF">
            <w:pPr>
              <w:pStyle w:val="af2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B4" w14:textId="77777777" w:rsidR="00F755BF" w:rsidRDefault="00F755BF" w:rsidP="00F755BF">
            <w:pPr>
              <w:pStyle w:val="af2"/>
              <w:jc w:val="center"/>
            </w:pPr>
            <w:r>
              <w:t>Тип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4B5" w14:textId="77777777" w:rsidR="00F755BF" w:rsidRDefault="00F755BF" w:rsidP="00F755BF">
            <w:pPr>
              <w:pStyle w:val="af2"/>
              <w:jc w:val="center"/>
            </w:pPr>
            <w:r>
              <w:t>Кт</w:t>
            </w:r>
          </w:p>
        </w:tc>
      </w:tr>
      <w:tr w:rsidR="00F755BF" w14:paraId="1F5A14BA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B7" w14:textId="77777777" w:rsidR="00F755BF" w:rsidRDefault="00F755BF" w:rsidP="00F755BF">
            <w:pPr>
              <w:pStyle w:val="af2"/>
              <w:jc w:val="center"/>
            </w:pPr>
            <w:bookmarkStart w:id="8" w:name="sub_1121"/>
            <w:r>
              <w:t>1.</w:t>
            </w:r>
            <w:bookmarkEnd w:id="8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B8" w14:textId="77777777" w:rsidR="00F755BF" w:rsidRDefault="00F755BF" w:rsidP="00F755BF">
            <w:pPr>
              <w:pStyle w:val="af4"/>
            </w:pPr>
            <w:r>
              <w:t>Торговая тележка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4B9" w14:textId="77777777" w:rsidR="00F755BF" w:rsidRDefault="00F755BF" w:rsidP="00F755BF">
            <w:pPr>
              <w:pStyle w:val="af2"/>
              <w:jc w:val="center"/>
            </w:pPr>
            <w:r>
              <w:t>4</w:t>
            </w:r>
          </w:p>
        </w:tc>
      </w:tr>
      <w:tr w:rsidR="00F755BF" w14:paraId="1F5A14BE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BB" w14:textId="77777777" w:rsidR="00F755BF" w:rsidRDefault="00F755BF" w:rsidP="00F755BF">
            <w:pPr>
              <w:pStyle w:val="af2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BC" w14:textId="77777777" w:rsidR="00F755BF" w:rsidRDefault="00F755BF" w:rsidP="00F755BF">
            <w:pPr>
              <w:pStyle w:val="af4"/>
            </w:pPr>
            <w:r w:rsidRPr="00B04253">
              <w:t>Автоцистерна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4BD" w14:textId="77777777" w:rsidR="00F755BF" w:rsidRDefault="00F755BF" w:rsidP="00F755BF">
            <w:pPr>
              <w:pStyle w:val="af2"/>
              <w:jc w:val="center"/>
            </w:pPr>
            <w:r>
              <w:t>4</w:t>
            </w:r>
          </w:p>
        </w:tc>
      </w:tr>
      <w:tr w:rsidR="00F755BF" w14:paraId="1F5A14C2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BF" w14:textId="77777777" w:rsidR="00F755BF" w:rsidRDefault="00F755BF" w:rsidP="00F755BF">
            <w:pPr>
              <w:pStyle w:val="af2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C0" w14:textId="77777777" w:rsidR="00F755BF" w:rsidRDefault="00F755BF" w:rsidP="00F755BF">
            <w:pPr>
              <w:pStyle w:val="af4"/>
            </w:pPr>
            <w:r w:rsidRPr="00B04253">
              <w:t>Торговая палатка площадью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4C1" w14:textId="77777777" w:rsidR="00F755BF" w:rsidRDefault="00F755BF" w:rsidP="00F755BF">
            <w:pPr>
              <w:pStyle w:val="af2"/>
              <w:jc w:val="center"/>
            </w:pPr>
            <w:r>
              <w:t>6</w:t>
            </w:r>
          </w:p>
        </w:tc>
      </w:tr>
      <w:tr w:rsidR="00F755BF" w14:paraId="1F5A14C6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C3" w14:textId="77777777" w:rsidR="00F755BF" w:rsidRDefault="00F755BF" w:rsidP="00F755BF">
            <w:pPr>
              <w:pStyle w:val="af2"/>
              <w:jc w:val="center"/>
            </w:pPr>
            <w: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C4" w14:textId="77777777" w:rsidR="00F755BF" w:rsidRDefault="00F755BF" w:rsidP="00F755BF">
            <w:pPr>
              <w:pStyle w:val="af4"/>
            </w:pPr>
            <w:r w:rsidRPr="00B04253">
              <w:t xml:space="preserve">Автомагазин (торговый автофургон, автолавка) площадью </w:t>
            </w:r>
            <w:r>
              <w:t>свыше 6</w:t>
            </w:r>
            <w:r w:rsidRPr="00B04253">
              <w:t xml:space="preserve">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4C5" w14:textId="77777777" w:rsidR="00F755BF" w:rsidRDefault="00F755BF" w:rsidP="00F755BF">
            <w:pPr>
              <w:pStyle w:val="af2"/>
              <w:jc w:val="center"/>
            </w:pPr>
            <w:r>
              <w:t>12</w:t>
            </w:r>
          </w:p>
        </w:tc>
      </w:tr>
    </w:tbl>
    <w:p w14:paraId="1F5A14C7" w14:textId="77777777" w:rsidR="00F755BF" w:rsidRDefault="00F755BF" w:rsidP="00F755BF"/>
    <w:p w14:paraId="1F5A14C8" w14:textId="77777777" w:rsidR="00F755BF" w:rsidRDefault="00F755BF" w:rsidP="00F755BF">
      <w:pPr>
        <w:pStyle w:val="1"/>
      </w:pPr>
      <w:r>
        <w:t>Коэффициент специализации передвижных и сезонных нестационарных торговых объектов</w:t>
      </w:r>
    </w:p>
    <w:p w14:paraId="1F5A14C9" w14:textId="77777777" w:rsidR="00F755BF" w:rsidRDefault="00F755BF" w:rsidP="00F755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F755BF" w14:paraId="1F5A14CD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CA" w14:textId="77777777" w:rsidR="00F755BF" w:rsidRDefault="00F755BF" w:rsidP="00F755BF">
            <w:pPr>
              <w:pStyle w:val="af2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CB" w14:textId="77777777" w:rsidR="00F755BF" w:rsidRDefault="00F755BF" w:rsidP="00F755BF">
            <w:pPr>
              <w:pStyle w:val="af2"/>
              <w:jc w:val="center"/>
            </w:pPr>
            <w:r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4CC" w14:textId="77777777" w:rsidR="00F755BF" w:rsidRDefault="00F755BF" w:rsidP="00F755BF">
            <w:pPr>
              <w:pStyle w:val="af2"/>
              <w:jc w:val="center"/>
            </w:pPr>
            <w:r>
              <w:t>Кс</w:t>
            </w:r>
          </w:p>
        </w:tc>
      </w:tr>
      <w:tr w:rsidR="00F755BF" w14:paraId="1F5A14D1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CE" w14:textId="77777777" w:rsidR="00F755BF" w:rsidRDefault="00F755BF" w:rsidP="00F755BF">
            <w:pPr>
              <w:pStyle w:val="af2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CF" w14:textId="77777777" w:rsidR="00F755BF" w:rsidRDefault="00F755BF" w:rsidP="00F755BF">
            <w:pPr>
              <w:pStyle w:val="af4"/>
            </w:pPr>
            <w:r>
              <w:t>Хлеб, хлебобулочные изделия, молоко, молочная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4D0" w14:textId="77777777" w:rsidR="00F755BF" w:rsidRDefault="00F755BF" w:rsidP="00F755BF">
            <w:pPr>
              <w:pStyle w:val="af2"/>
              <w:jc w:val="center"/>
            </w:pPr>
            <w:r>
              <w:t>0,25</w:t>
            </w:r>
          </w:p>
        </w:tc>
      </w:tr>
      <w:tr w:rsidR="00F755BF" w14:paraId="1F5A14D5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D2" w14:textId="77777777" w:rsidR="00F755BF" w:rsidRDefault="00F755BF" w:rsidP="00F755BF">
            <w:pPr>
              <w:pStyle w:val="af2"/>
              <w:jc w:val="center"/>
            </w:pPr>
            <w:r>
              <w:lastRenderedPageBreak/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D3" w14:textId="77777777" w:rsidR="00F755BF" w:rsidRDefault="00F755BF" w:rsidP="00F755BF">
            <w:pPr>
              <w:pStyle w:val="af4"/>
            </w:pPr>
            <w:r>
              <w:t>Кондитерские изделия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4D4" w14:textId="77777777" w:rsidR="00F755BF" w:rsidRDefault="00F755BF" w:rsidP="00F755BF">
            <w:pPr>
              <w:pStyle w:val="af2"/>
              <w:jc w:val="center"/>
            </w:pPr>
            <w:r>
              <w:t>0,3</w:t>
            </w:r>
          </w:p>
        </w:tc>
      </w:tr>
      <w:tr w:rsidR="00F755BF" w14:paraId="1F5A14D9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D6" w14:textId="77777777" w:rsidR="00F755BF" w:rsidRDefault="00F755BF" w:rsidP="00F755BF">
            <w:pPr>
              <w:pStyle w:val="af2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D7" w14:textId="77777777" w:rsidR="00F755BF" w:rsidRDefault="00F755BF" w:rsidP="00F755BF">
            <w:pPr>
              <w:pStyle w:val="af4"/>
            </w:pPr>
            <w:r>
              <w:t>Мороженое, сладкая вата, поп-корн, горячая кукуруза, квас, прохладительные напитки, горячие напитки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4D8" w14:textId="77777777" w:rsidR="00F755BF" w:rsidRDefault="00F755BF" w:rsidP="00F755BF">
            <w:pPr>
              <w:pStyle w:val="af2"/>
              <w:jc w:val="center"/>
            </w:pPr>
            <w:r>
              <w:t>1,1</w:t>
            </w:r>
          </w:p>
        </w:tc>
      </w:tr>
      <w:tr w:rsidR="00F755BF" w14:paraId="1F5A14DD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DA" w14:textId="77777777" w:rsidR="00F755BF" w:rsidRDefault="00F755BF" w:rsidP="00F755BF">
            <w:pPr>
              <w:pStyle w:val="af2"/>
              <w:jc w:val="center"/>
            </w:pPr>
            <w: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DB" w14:textId="77777777" w:rsidR="00F755BF" w:rsidRDefault="00F755BF" w:rsidP="00F755BF">
            <w:pPr>
              <w:pStyle w:val="af4"/>
            </w:pPr>
            <w:r>
              <w:t>Выпечные изделия, бахчевые культуры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4DC" w14:textId="77777777" w:rsidR="00F755BF" w:rsidRDefault="00F755BF" w:rsidP="00F755BF">
            <w:pPr>
              <w:pStyle w:val="af2"/>
              <w:jc w:val="center"/>
            </w:pPr>
            <w:r>
              <w:t>0,7</w:t>
            </w:r>
          </w:p>
        </w:tc>
      </w:tr>
      <w:tr w:rsidR="00F755BF" w14:paraId="1F5A14E1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DE" w14:textId="77777777" w:rsidR="00F755BF" w:rsidRDefault="00F755BF" w:rsidP="00F755BF">
            <w:pPr>
              <w:pStyle w:val="af2"/>
              <w:jc w:val="center"/>
            </w:pPr>
            <w: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DF" w14:textId="77777777" w:rsidR="00F755BF" w:rsidRDefault="00F755BF" w:rsidP="00F755BF">
            <w:pPr>
              <w:pStyle w:val="af4"/>
            </w:pPr>
            <w:r>
              <w:t>Быстрое питание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4E0" w14:textId="77777777" w:rsidR="00F755BF" w:rsidRDefault="00F755BF" w:rsidP="00F755BF">
            <w:pPr>
              <w:pStyle w:val="af2"/>
              <w:jc w:val="center"/>
            </w:pPr>
            <w:r>
              <w:t>0,6</w:t>
            </w:r>
          </w:p>
        </w:tc>
      </w:tr>
      <w:tr w:rsidR="00F755BF" w14:paraId="1F5A14E5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E2" w14:textId="77777777" w:rsidR="00F755BF" w:rsidRDefault="00F755BF" w:rsidP="00F755BF">
            <w:pPr>
              <w:pStyle w:val="af2"/>
              <w:jc w:val="center"/>
            </w:pPr>
            <w: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E3" w14:textId="77777777" w:rsidR="00F755BF" w:rsidRDefault="00F755BF" w:rsidP="00F755BF">
            <w:pPr>
              <w:pStyle w:val="af4"/>
            </w:pPr>
            <w:r>
              <w:t>Мясная и колбасная продукция, карнавальная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4E4" w14:textId="77777777" w:rsidR="00F755BF" w:rsidRDefault="00F755BF" w:rsidP="00F755BF">
            <w:pPr>
              <w:pStyle w:val="af2"/>
              <w:jc w:val="center"/>
            </w:pPr>
            <w:r>
              <w:t>0,5</w:t>
            </w:r>
          </w:p>
        </w:tc>
      </w:tr>
      <w:tr w:rsidR="00F755BF" w14:paraId="1F5A14E9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E6" w14:textId="77777777" w:rsidR="00F755BF" w:rsidRDefault="00F755BF" w:rsidP="00F755BF">
            <w:pPr>
              <w:pStyle w:val="af2"/>
              <w:jc w:val="center"/>
            </w:pPr>
            <w:r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E7" w14:textId="77777777" w:rsidR="00F755BF" w:rsidRDefault="00F755BF" w:rsidP="00F755BF">
            <w:pPr>
              <w:pStyle w:val="af4"/>
            </w:pPr>
            <w:r>
              <w:t>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4E8" w14:textId="77777777" w:rsidR="00F755BF" w:rsidRDefault="00F755BF" w:rsidP="00F755BF">
            <w:pPr>
              <w:pStyle w:val="af2"/>
              <w:jc w:val="center"/>
            </w:pPr>
            <w:r>
              <w:t>1,5</w:t>
            </w:r>
          </w:p>
        </w:tc>
      </w:tr>
      <w:tr w:rsidR="00F755BF" w14:paraId="1F5A14ED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EA" w14:textId="77777777" w:rsidR="00F755BF" w:rsidRDefault="00F755BF" w:rsidP="00F755BF">
            <w:pPr>
              <w:pStyle w:val="af2"/>
              <w:jc w:val="center"/>
            </w:pPr>
            <w:r>
              <w:t>8.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EB" w14:textId="77777777" w:rsidR="00F755BF" w:rsidRDefault="00F755BF" w:rsidP="00F755BF">
            <w:pPr>
              <w:pStyle w:val="af4"/>
            </w:pPr>
            <w:r>
              <w:t>Сувенирная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4EC" w14:textId="77777777" w:rsidR="00F755BF" w:rsidRDefault="00F755BF" w:rsidP="00F755BF">
            <w:pPr>
              <w:pStyle w:val="af2"/>
              <w:jc w:val="center"/>
            </w:pPr>
            <w:r>
              <w:t>1,3</w:t>
            </w:r>
          </w:p>
        </w:tc>
      </w:tr>
      <w:tr w:rsidR="00F755BF" w14:paraId="1F5A14F1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EE" w14:textId="77777777" w:rsidR="00F755BF" w:rsidRDefault="00F755BF" w:rsidP="00F755BF">
            <w:pPr>
              <w:pStyle w:val="af2"/>
              <w:jc w:val="center"/>
            </w:pPr>
            <w:r>
              <w:t>9.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EF" w14:textId="77777777" w:rsidR="00F755BF" w:rsidRDefault="00F755BF" w:rsidP="00F755BF">
            <w:pPr>
              <w:pStyle w:val="af4"/>
            </w:pPr>
            <w:r>
              <w:t>Овощи - фрукты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4F0" w14:textId="77777777" w:rsidR="00F755BF" w:rsidRDefault="00F755BF" w:rsidP="00F755BF">
            <w:pPr>
              <w:pStyle w:val="af2"/>
              <w:jc w:val="center"/>
            </w:pPr>
            <w:r>
              <w:t>1</w:t>
            </w:r>
          </w:p>
        </w:tc>
      </w:tr>
      <w:tr w:rsidR="00F755BF" w14:paraId="1F5A14F5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F2" w14:textId="77777777" w:rsidR="00F755BF" w:rsidRDefault="00F755BF" w:rsidP="00F755BF">
            <w:pPr>
              <w:pStyle w:val="af2"/>
              <w:jc w:val="center"/>
            </w:pPr>
            <w:r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F3" w14:textId="77777777" w:rsidR="00F755BF" w:rsidRDefault="00F755BF" w:rsidP="00F755BF">
            <w:pPr>
              <w:pStyle w:val="af4"/>
            </w:pPr>
            <w:r>
              <w:t xml:space="preserve">Иные продовольственные и </w:t>
            </w:r>
            <w:r w:rsidRPr="00275DF8">
              <w:t>непродовольственные</w:t>
            </w:r>
            <w:r>
              <w:t xml:space="preserve"> товары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4F4" w14:textId="77777777" w:rsidR="00F755BF" w:rsidRDefault="00F755BF" w:rsidP="00F755BF">
            <w:pPr>
              <w:pStyle w:val="af2"/>
              <w:jc w:val="center"/>
            </w:pPr>
            <w:r>
              <w:t>1,5</w:t>
            </w:r>
          </w:p>
        </w:tc>
      </w:tr>
    </w:tbl>
    <w:p w14:paraId="1F5A14F6" w14:textId="77777777" w:rsidR="00F755BF" w:rsidRDefault="00F755BF" w:rsidP="00F755BF"/>
    <w:p w14:paraId="1F5A14F7" w14:textId="77777777" w:rsidR="00F755BF" w:rsidRDefault="00F755BF" w:rsidP="00F755BF">
      <w:pPr>
        <w:pStyle w:val="1"/>
      </w:pPr>
      <w:r>
        <w:t>Коэффициенты коммерческой привлекательности места размещения передвижных и сезонных нестационарных торговых объектов</w:t>
      </w:r>
    </w:p>
    <w:p w14:paraId="1F5A14F8" w14:textId="77777777" w:rsidR="00F755BF" w:rsidRDefault="00F755BF" w:rsidP="00F755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F755BF" w14:paraId="1F5A14FC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F9" w14:textId="77777777" w:rsidR="00F755BF" w:rsidRDefault="00F755BF" w:rsidP="00F755BF">
            <w:pPr>
              <w:pStyle w:val="af2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FA" w14:textId="77777777" w:rsidR="00F755BF" w:rsidRDefault="00F755BF" w:rsidP="00F755BF">
            <w:pPr>
              <w:pStyle w:val="af2"/>
              <w:jc w:val="center"/>
            </w:pPr>
            <w:r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4FB" w14:textId="77777777" w:rsidR="00F755BF" w:rsidRDefault="00F755BF" w:rsidP="00F755BF">
            <w:pPr>
              <w:pStyle w:val="af2"/>
              <w:jc w:val="center"/>
            </w:pPr>
            <w:r>
              <w:t>Кп</w:t>
            </w:r>
          </w:p>
        </w:tc>
      </w:tr>
      <w:tr w:rsidR="00DF1D5A" w14:paraId="1F5A1500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FD" w14:textId="77777777" w:rsidR="00DF1D5A" w:rsidRDefault="00DF1D5A" w:rsidP="00F755BF">
            <w:pPr>
              <w:pStyle w:val="af2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4FE" w14:textId="77777777" w:rsidR="00DF1D5A" w:rsidRPr="00227786" w:rsidRDefault="00DF1D5A" w:rsidP="00DD51A5">
            <w:pPr>
              <w:rPr>
                <w:highlight w:val="yellow"/>
              </w:rPr>
            </w:pPr>
            <w:r w:rsidRPr="00227786">
              <w:rPr>
                <w:highlight w:val="yellow"/>
              </w:rPr>
              <w:t xml:space="preserve">Общественно-деловая зона населенного пункта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4FF" w14:textId="77777777" w:rsidR="00DF1D5A" w:rsidRDefault="00DF1D5A" w:rsidP="00F755BF">
            <w:pPr>
              <w:pStyle w:val="af2"/>
              <w:jc w:val="center"/>
            </w:pPr>
            <w:r>
              <w:t>3</w:t>
            </w:r>
          </w:p>
        </w:tc>
      </w:tr>
      <w:tr w:rsidR="00DF1D5A" w14:paraId="1F5A1505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01" w14:textId="77777777" w:rsidR="00DF1D5A" w:rsidRDefault="00DF1D5A" w:rsidP="00F755BF">
            <w:pPr>
              <w:pStyle w:val="af2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1502" w14:textId="77777777" w:rsidR="00DF1D5A" w:rsidRPr="00227786" w:rsidRDefault="00DF1D5A" w:rsidP="00DD51A5">
            <w:pPr>
              <w:pStyle w:val="af4"/>
              <w:spacing w:line="256" w:lineRule="auto"/>
              <w:rPr>
                <w:highlight w:val="yellow"/>
              </w:rPr>
            </w:pPr>
            <w:r w:rsidRPr="00227786">
              <w:rPr>
                <w:highlight w:val="yellow"/>
              </w:rPr>
              <w:t>Иная зона территория  населенного пункта</w:t>
            </w:r>
          </w:p>
          <w:p w14:paraId="1F5A1503" w14:textId="77777777" w:rsidR="00DF1D5A" w:rsidRPr="00227786" w:rsidRDefault="00DF1D5A" w:rsidP="00DD51A5">
            <w:pPr>
              <w:pStyle w:val="af4"/>
              <w:rPr>
                <w:highlight w:val="yellow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504" w14:textId="77777777" w:rsidR="00DF1D5A" w:rsidRDefault="00DF1D5A" w:rsidP="00F755BF">
            <w:pPr>
              <w:pStyle w:val="af2"/>
              <w:jc w:val="center"/>
            </w:pPr>
            <w:r>
              <w:t>2,3</w:t>
            </w:r>
          </w:p>
        </w:tc>
      </w:tr>
    </w:tbl>
    <w:p w14:paraId="1F5A1506" w14:textId="77777777" w:rsidR="00F755BF" w:rsidRDefault="00F755BF" w:rsidP="00F755BF"/>
    <w:p w14:paraId="1F5A1507" w14:textId="77777777" w:rsidR="00F755BF" w:rsidRDefault="00F755BF" w:rsidP="00F755BF">
      <w:r>
        <w:t>2. Для нестационарных торговых объектов (киоски, павильоны):</w:t>
      </w:r>
    </w:p>
    <w:p w14:paraId="1F5A1508" w14:textId="77777777" w:rsidR="00F755BF" w:rsidRDefault="00F755BF" w:rsidP="00F755BF">
      <w:r>
        <w:t>2.1. Размер начальной цены аукциона на право размещения нестационарных торговых объектов (киосков, павильонов) определяется по формуле:</w:t>
      </w:r>
    </w:p>
    <w:p w14:paraId="1F5A1509" w14:textId="77777777" w:rsidR="00F755BF" w:rsidRDefault="00F755BF" w:rsidP="00F755BF"/>
    <w:p w14:paraId="1F5A150A" w14:textId="77777777" w:rsidR="00F755BF" w:rsidRDefault="00F755BF" w:rsidP="00F755BF">
      <w:bookmarkStart w:id="9" w:name="sub_2202"/>
      <w:r>
        <w:rPr>
          <w:noProof/>
        </w:rPr>
        <w:drawing>
          <wp:inline distT="0" distB="0" distL="0" distR="0" wp14:anchorId="1F5A1703" wp14:editId="1F5A1704">
            <wp:extent cx="2112010" cy="530225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 где:</w:t>
      </w:r>
    </w:p>
    <w:bookmarkEnd w:id="9"/>
    <w:p w14:paraId="1F5A150B" w14:textId="77777777" w:rsidR="00F755BF" w:rsidRDefault="00F755BF" w:rsidP="00F755BF"/>
    <w:p w14:paraId="1F5A150C" w14:textId="77777777" w:rsidR="00F755BF" w:rsidRDefault="00F755BF" w:rsidP="00F755BF">
      <w:r>
        <w:t>П - размер начальной цены аукциона на право размещения нестационарного торгового объекта (киоска, павильона) на срок действия Договора;</w:t>
      </w:r>
    </w:p>
    <w:p w14:paraId="1F5A150D" w14:textId="77777777" w:rsidR="00F755BF" w:rsidRPr="00E764AA" w:rsidRDefault="00F755BF" w:rsidP="00F755BF">
      <w:r w:rsidRPr="00E764AA">
        <w:t xml:space="preserve">С - </w:t>
      </w:r>
      <w:r w:rsidRPr="00740995">
        <w:t>базовая ставка в размере среднего уровня кадастровой стоимости земельных участков категории земель «земли населенных пунктов сегмент «Предпринимательство» в муниципальном районе Ярославской области.</w:t>
      </w:r>
    </w:p>
    <w:p w14:paraId="1F5A150E" w14:textId="77777777" w:rsidR="00F755BF" w:rsidRDefault="00F755BF" w:rsidP="00F755BF">
      <w:r>
        <w:t>Кт - коэффициент типа и размера нестационарного торгового объекта (киоска, павильона);</w:t>
      </w:r>
    </w:p>
    <w:p w14:paraId="1F5A150F" w14:textId="77777777" w:rsidR="00F755BF" w:rsidRDefault="00F755BF" w:rsidP="00F755BF">
      <w:r>
        <w:t>Кс - коэффициент специализации нестационарного торгового объекта (киоска, павильона);</w:t>
      </w:r>
    </w:p>
    <w:p w14:paraId="1F5A1510" w14:textId="77777777" w:rsidR="00F755BF" w:rsidRDefault="00F755BF" w:rsidP="00F755BF">
      <w:r>
        <w:t>Кп - коэффициент коммерческой привлекательности места размещения нестационарного торгового объекта (киоска, павильона);</w:t>
      </w:r>
    </w:p>
    <w:p w14:paraId="1F5A1511" w14:textId="77777777" w:rsidR="00F755BF" w:rsidRDefault="00F755BF" w:rsidP="00F755BF">
      <w:r>
        <w:t>Т - срок действия Договора (в годах).</w:t>
      </w:r>
    </w:p>
    <w:p w14:paraId="1F5A1512" w14:textId="77777777" w:rsidR="00F755BF" w:rsidRDefault="00F755BF" w:rsidP="00F755BF"/>
    <w:p w14:paraId="1F5A1513" w14:textId="77777777" w:rsidR="00F755BF" w:rsidRDefault="00F755BF" w:rsidP="00F755BF">
      <w:pPr>
        <w:pStyle w:val="1"/>
      </w:pPr>
      <w:bookmarkStart w:id="10" w:name="sub_20"/>
      <w:r>
        <w:t>Коэффициенты типов и размеров нестационарных торговых объектов (киосков, павильонов)</w:t>
      </w:r>
    </w:p>
    <w:bookmarkEnd w:id="10"/>
    <w:p w14:paraId="1F5A1514" w14:textId="77777777" w:rsidR="00F755BF" w:rsidRDefault="00F755BF" w:rsidP="00F755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F755BF" w14:paraId="1F5A1518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15" w14:textId="77777777" w:rsidR="00F755BF" w:rsidRDefault="00F755BF" w:rsidP="00F755BF">
            <w:pPr>
              <w:pStyle w:val="af2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16" w14:textId="77777777" w:rsidR="00F755BF" w:rsidRDefault="00F755BF" w:rsidP="00F755BF">
            <w:pPr>
              <w:pStyle w:val="af2"/>
              <w:jc w:val="center"/>
            </w:pPr>
            <w:r>
              <w:t>Тип и площадь объектов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517" w14:textId="77777777" w:rsidR="00F755BF" w:rsidRDefault="00F755BF" w:rsidP="00F755BF">
            <w:pPr>
              <w:pStyle w:val="af2"/>
              <w:jc w:val="center"/>
            </w:pPr>
            <w:r>
              <w:t>Кт</w:t>
            </w:r>
          </w:p>
        </w:tc>
      </w:tr>
      <w:tr w:rsidR="00F755BF" w14:paraId="1F5A151C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19" w14:textId="77777777" w:rsidR="00F755BF" w:rsidRDefault="00F755BF" w:rsidP="00F755BF">
            <w:pPr>
              <w:pStyle w:val="af2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1A" w14:textId="77777777" w:rsidR="00F755BF" w:rsidRDefault="00F755BF" w:rsidP="00F755BF">
            <w:pPr>
              <w:pStyle w:val="af4"/>
            </w:pPr>
            <w:r>
              <w:t>Киоск площадью до 2,25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51B" w14:textId="77777777" w:rsidR="00F755BF" w:rsidRDefault="00F755BF" w:rsidP="00F755BF">
            <w:pPr>
              <w:pStyle w:val="af2"/>
              <w:jc w:val="center"/>
            </w:pPr>
            <w:r>
              <w:t>7</w:t>
            </w:r>
          </w:p>
        </w:tc>
      </w:tr>
      <w:tr w:rsidR="00F755BF" w14:paraId="1F5A1520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1D" w14:textId="77777777" w:rsidR="00F755BF" w:rsidRDefault="00F755BF" w:rsidP="00F755BF">
            <w:pPr>
              <w:pStyle w:val="af2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1E" w14:textId="77777777" w:rsidR="00F755BF" w:rsidRDefault="00F755BF" w:rsidP="00F755BF">
            <w:pPr>
              <w:pStyle w:val="af4"/>
            </w:pPr>
            <w:r>
              <w:t>Киоск площадью от 2,25 кв. м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51F" w14:textId="77777777" w:rsidR="00F755BF" w:rsidRDefault="00F755BF" w:rsidP="00F755BF">
            <w:pPr>
              <w:pStyle w:val="af2"/>
              <w:jc w:val="center"/>
            </w:pPr>
            <w:r>
              <w:t>14</w:t>
            </w:r>
          </w:p>
        </w:tc>
      </w:tr>
      <w:tr w:rsidR="00F755BF" w14:paraId="1F5A1524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21" w14:textId="77777777" w:rsidR="00F755BF" w:rsidRDefault="00F755BF" w:rsidP="00F755BF">
            <w:pPr>
              <w:pStyle w:val="af2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22" w14:textId="77777777" w:rsidR="00F755BF" w:rsidRDefault="00F755BF" w:rsidP="00F755BF">
            <w:pPr>
              <w:pStyle w:val="af4"/>
            </w:pPr>
            <w:r>
              <w:t>Киоск площадью от 6 кв. м до 10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523" w14:textId="77777777" w:rsidR="00F755BF" w:rsidRDefault="00F755BF" w:rsidP="00F755BF">
            <w:pPr>
              <w:pStyle w:val="af2"/>
              <w:jc w:val="center"/>
            </w:pPr>
            <w:r>
              <w:t>15</w:t>
            </w:r>
          </w:p>
        </w:tc>
      </w:tr>
      <w:tr w:rsidR="00F755BF" w14:paraId="1F5A1528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25" w14:textId="77777777" w:rsidR="00F755BF" w:rsidRDefault="00F755BF" w:rsidP="00F755BF">
            <w:pPr>
              <w:pStyle w:val="af2"/>
              <w:jc w:val="center"/>
            </w:pPr>
            <w: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26" w14:textId="77777777" w:rsidR="00F755BF" w:rsidRDefault="00F755BF" w:rsidP="00F755BF">
            <w:pPr>
              <w:pStyle w:val="af4"/>
            </w:pPr>
            <w:r>
              <w:t>Киоск площадью от 10 кв. м до 15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527" w14:textId="77777777" w:rsidR="00F755BF" w:rsidRDefault="00F755BF" w:rsidP="00F755BF">
            <w:pPr>
              <w:pStyle w:val="af2"/>
              <w:jc w:val="center"/>
            </w:pPr>
            <w:r>
              <w:t>16</w:t>
            </w:r>
          </w:p>
        </w:tc>
      </w:tr>
      <w:tr w:rsidR="00F755BF" w14:paraId="1F5A152D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29" w14:textId="77777777" w:rsidR="00F755BF" w:rsidRDefault="00F755BF" w:rsidP="00F755BF">
            <w:pPr>
              <w:pStyle w:val="af2"/>
              <w:jc w:val="center"/>
            </w:pPr>
            <w: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2A" w14:textId="77777777" w:rsidR="00F755BF" w:rsidRDefault="00F755BF" w:rsidP="00F755BF">
            <w:pPr>
              <w:pStyle w:val="af4"/>
            </w:pPr>
            <w:r>
              <w:t>Киоск площадью от 15 кв. м до 20 кв. м</w:t>
            </w:r>
          </w:p>
          <w:p w14:paraId="1F5A152B" w14:textId="77777777" w:rsidR="00F755BF" w:rsidRDefault="00F755BF" w:rsidP="00F755BF">
            <w:pPr>
              <w:pStyle w:val="af4"/>
            </w:pPr>
            <w:r>
              <w:t>Павильон площадью до 20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52C" w14:textId="77777777" w:rsidR="00F755BF" w:rsidRDefault="00F755BF" w:rsidP="00F755BF">
            <w:pPr>
              <w:pStyle w:val="af2"/>
              <w:jc w:val="center"/>
            </w:pPr>
            <w:r>
              <w:t>17</w:t>
            </w:r>
          </w:p>
        </w:tc>
      </w:tr>
      <w:tr w:rsidR="00F755BF" w14:paraId="1F5A1531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2E" w14:textId="77777777" w:rsidR="00F755BF" w:rsidRDefault="00F755BF" w:rsidP="00F755BF">
            <w:pPr>
              <w:pStyle w:val="af2"/>
              <w:jc w:val="center"/>
            </w:pPr>
            <w: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2F" w14:textId="77777777" w:rsidR="00F755BF" w:rsidRDefault="00F755BF" w:rsidP="00F755BF">
            <w:pPr>
              <w:pStyle w:val="af4"/>
            </w:pPr>
            <w:r>
              <w:t>Павильон площадью от 20 кв. м до 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530" w14:textId="77777777" w:rsidR="00F755BF" w:rsidRDefault="00F755BF" w:rsidP="00F755BF">
            <w:pPr>
              <w:pStyle w:val="af2"/>
              <w:jc w:val="center"/>
            </w:pPr>
            <w:r>
              <w:t>18</w:t>
            </w:r>
          </w:p>
        </w:tc>
      </w:tr>
      <w:tr w:rsidR="00F755BF" w14:paraId="1F5A1535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32" w14:textId="77777777" w:rsidR="00F755BF" w:rsidRDefault="00F755BF" w:rsidP="00F755BF">
            <w:pPr>
              <w:pStyle w:val="af2"/>
              <w:jc w:val="center"/>
            </w:pPr>
            <w:r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33" w14:textId="77777777" w:rsidR="00F755BF" w:rsidRDefault="00F755BF" w:rsidP="00F755BF">
            <w:pPr>
              <w:pStyle w:val="af4"/>
            </w:pPr>
            <w:r>
              <w:t>Павильон площадью от 25 кв. м до 30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534" w14:textId="77777777" w:rsidR="00F755BF" w:rsidRDefault="00F755BF" w:rsidP="00F755BF">
            <w:pPr>
              <w:pStyle w:val="af2"/>
              <w:jc w:val="center"/>
            </w:pPr>
            <w:r>
              <w:t>19</w:t>
            </w:r>
          </w:p>
        </w:tc>
      </w:tr>
      <w:tr w:rsidR="00F755BF" w14:paraId="1F5A1539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36" w14:textId="77777777" w:rsidR="00F755BF" w:rsidRDefault="00F755BF" w:rsidP="00F755BF">
            <w:pPr>
              <w:pStyle w:val="af2"/>
              <w:jc w:val="center"/>
            </w:pPr>
            <w:bookmarkStart w:id="11" w:name="sub_12110"/>
            <w:r>
              <w:t>8.</w:t>
            </w:r>
            <w:bookmarkEnd w:id="11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37" w14:textId="77777777" w:rsidR="00F755BF" w:rsidRDefault="00F755BF" w:rsidP="00F755BF">
            <w:pPr>
              <w:pStyle w:val="af4"/>
            </w:pPr>
            <w:r>
              <w:t>Павильон площадью от 30 кв. м до 100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538" w14:textId="77777777" w:rsidR="00F755BF" w:rsidRDefault="00F755BF" w:rsidP="00F755BF">
            <w:pPr>
              <w:pStyle w:val="af2"/>
              <w:jc w:val="center"/>
            </w:pPr>
            <w:r>
              <w:t>19</w:t>
            </w:r>
            <w:r>
              <w:rPr>
                <w:noProof/>
              </w:rPr>
              <w:drawing>
                <wp:inline distT="0" distB="0" distL="0" distR="0" wp14:anchorId="1F5A1705" wp14:editId="1F5A1706">
                  <wp:extent cx="91440" cy="164465"/>
                  <wp:effectExtent l="0" t="0" r="381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</w:t>
            </w:r>
          </w:p>
        </w:tc>
      </w:tr>
      <w:tr w:rsidR="00F755BF" w14:paraId="1F5A153D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3A" w14:textId="77777777" w:rsidR="00F755BF" w:rsidRDefault="00F755BF" w:rsidP="00F755BF">
            <w:pPr>
              <w:pStyle w:val="af2"/>
              <w:jc w:val="center"/>
            </w:pPr>
            <w:bookmarkStart w:id="12" w:name="sub_121109"/>
            <w:r>
              <w:t>9.</w:t>
            </w:r>
            <w:bookmarkEnd w:id="12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A153B" w14:textId="77777777" w:rsidR="00F755BF" w:rsidRDefault="00F755BF" w:rsidP="00F755BF">
            <w:pPr>
              <w:pStyle w:val="af4"/>
            </w:pPr>
            <w:r>
              <w:t>Павильон площадью от 101 кв. м до 150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53C" w14:textId="77777777" w:rsidR="00F755BF" w:rsidRDefault="00F755BF" w:rsidP="00F755BF">
            <w:pPr>
              <w:pStyle w:val="af2"/>
              <w:jc w:val="center"/>
            </w:pPr>
            <w:r>
              <w:t>19 х 3</w:t>
            </w:r>
          </w:p>
        </w:tc>
      </w:tr>
      <w:tr w:rsidR="00F755BF" w14:paraId="1F5A1541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3E" w14:textId="77777777" w:rsidR="00F755BF" w:rsidRDefault="00F755BF" w:rsidP="00F755BF">
            <w:pPr>
              <w:pStyle w:val="af2"/>
              <w:jc w:val="center"/>
            </w:pPr>
            <w:r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A153F" w14:textId="77777777" w:rsidR="00F755BF" w:rsidRDefault="00F755BF" w:rsidP="00F755BF">
            <w:pPr>
              <w:pStyle w:val="af4"/>
            </w:pPr>
            <w:r>
              <w:t>Павильон площадью от 150 кв. м до 200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540" w14:textId="77777777" w:rsidR="00F755BF" w:rsidRDefault="00F755BF" w:rsidP="00F755BF">
            <w:pPr>
              <w:pStyle w:val="af2"/>
              <w:jc w:val="center"/>
            </w:pPr>
            <w:r>
              <w:t>19 х 4</w:t>
            </w:r>
          </w:p>
        </w:tc>
      </w:tr>
      <w:tr w:rsidR="00F755BF" w14:paraId="1F5A1545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42" w14:textId="77777777" w:rsidR="00F755BF" w:rsidRDefault="00F755BF" w:rsidP="00F755BF">
            <w:pPr>
              <w:pStyle w:val="af2"/>
              <w:jc w:val="center"/>
            </w:pPr>
            <w:r>
              <w:t>11.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A1543" w14:textId="77777777" w:rsidR="00F755BF" w:rsidRDefault="00F755BF" w:rsidP="00F755BF">
            <w:pPr>
              <w:pStyle w:val="af4"/>
            </w:pPr>
            <w:r>
              <w:t>Павильон площадью от 200 кв. м до 250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544" w14:textId="77777777" w:rsidR="00F755BF" w:rsidRDefault="00F755BF" w:rsidP="00F755BF">
            <w:pPr>
              <w:pStyle w:val="af2"/>
              <w:jc w:val="center"/>
            </w:pPr>
            <w:r>
              <w:t>19 х 5</w:t>
            </w:r>
          </w:p>
        </w:tc>
      </w:tr>
      <w:tr w:rsidR="00F755BF" w14:paraId="1F5A1549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46" w14:textId="77777777" w:rsidR="00F755BF" w:rsidRDefault="00F755BF" w:rsidP="00F755BF">
            <w:pPr>
              <w:pStyle w:val="af2"/>
              <w:jc w:val="center"/>
            </w:pPr>
            <w:r>
              <w:lastRenderedPageBreak/>
              <w:t>12.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A1547" w14:textId="77777777" w:rsidR="00F755BF" w:rsidRDefault="00F755BF" w:rsidP="00F755BF">
            <w:pPr>
              <w:pStyle w:val="af4"/>
            </w:pPr>
            <w:r>
              <w:t>Павильон площадью от 250 кв. м до 300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548" w14:textId="77777777" w:rsidR="00F755BF" w:rsidRDefault="00F755BF" w:rsidP="00F755BF">
            <w:pPr>
              <w:pStyle w:val="af2"/>
              <w:jc w:val="center"/>
            </w:pPr>
            <w:r>
              <w:t>19 х 6</w:t>
            </w:r>
          </w:p>
        </w:tc>
      </w:tr>
    </w:tbl>
    <w:p w14:paraId="1F5A154A" w14:textId="77777777" w:rsidR="00F755BF" w:rsidRDefault="00F755BF" w:rsidP="00F755BF"/>
    <w:p w14:paraId="1F5A154B" w14:textId="77777777" w:rsidR="00F755BF" w:rsidRDefault="00F755BF" w:rsidP="00F755BF">
      <w:pPr>
        <w:pStyle w:val="1"/>
      </w:pPr>
      <w:bookmarkStart w:id="13" w:name="sub_1203"/>
      <w:r>
        <w:t>Коэффициент специализации нестационарных торговых объектов (киосков, павильонов)</w:t>
      </w:r>
    </w:p>
    <w:bookmarkEnd w:id="13"/>
    <w:p w14:paraId="1F5A154C" w14:textId="77777777" w:rsidR="00F755BF" w:rsidRDefault="00F755BF" w:rsidP="00F755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F755BF" w14:paraId="1F5A1550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4D" w14:textId="77777777" w:rsidR="00F755BF" w:rsidRDefault="00F755BF" w:rsidP="00F755BF">
            <w:pPr>
              <w:pStyle w:val="af2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4E" w14:textId="77777777" w:rsidR="00F755BF" w:rsidRDefault="00F755BF" w:rsidP="00F755BF">
            <w:pPr>
              <w:pStyle w:val="af2"/>
              <w:jc w:val="center"/>
            </w:pPr>
            <w:r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54F" w14:textId="77777777" w:rsidR="00F755BF" w:rsidRDefault="00F755BF" w:rsidP="00F755BF">
            <w:pPr>
              <w:pStyle w:val="af2"/>
              <w:jc w:val="center"/>
            </w:pPr>
            <w:r>
              <w:t>Кс</w:t>
            </w:r>
          </w:p>
        </w:tc>
      </w:tr>
      <w:tr w:rsidR="00F755BF" w14:paraId="1F5A1554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51" w14:textId="77777777" w:rsidR="00F755BF" w:rsidRDefault="00F755BF" w:rsidP="00F755BF">
            <w:pPr>
              <w:pStyle w:val="af2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52" w14:textId="77777777" w:rsidR="00F755BF" w:rsidRDefault="00F755BF" w:rsidP="00F755BF">
            <w:pPr>
              <w:pStyle w:val="af4"/>
            </w:pPr>
            <w:r>
              <w:t>Печать, проездные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553" w14:textId="77777777" w:rsidR="00F755BF" w:rsidRDefault="00F755BF" w:rsidP="00F755BF">
            <w:pPr>
              <w:pStyle w:val="af2"/>
              <w:jc w:val="center"/>
            </w:pPr>
            <w:r>
              <w:t>0,125</w:t>
            </w:r>
          </w:p>
        </w:tc>
      </w:tr>
      <w:tr w:rsidR="00F755BF" w14:paraId="1F5A1558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55" w14:textId="77777777" w:rsidR="00F755BF" w:rsidRDefault="00F755BF" w:rsidP="00F755BF">
            <w:pPr>
              <w:pStyle w:val="af2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56" w14:textId="77777777" w:rsidR="00F755BF" w:rsidRDefault="00F755BF" w:rsidP="00F755BF">
            <w:pPr>
              <w:pStyle w:val="af4"/>
            </w:pPr>
            <w:r>
              <w:t>Хлеб и хлебобулочные изделия, молоко и молочная продукция, бытовые услуги, питьевая вода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557" w14:textId="77777777" w:rsidR="00F755BF" w:rsidRDefault="00F755BF" w:rsidP="00F755BF">
            <w:pPr>
              <w:pStyle w:val="af2"/>
              <w:jc w:val="center"/>
            </w:pPr>
            <w:r>
              <w:t>0,25</w:t>
            </w:r>
          </w:p>
        </w:tc>
      </w:tr>
      <w:tr w:rsidR="00F755BF" w14:paraId="1F5A155C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59" w14:textId="77777777" w:rsidR="00F755BF" w:rsidRDefault="00F755BF" w:rsidP="00F755BF">
            <w:pPr>
              <w:pStyle w:val="af2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5A" w14:textId="77777777" w:rsidR="00F755BF" w:rsidRDefault="00F755BF" w:rsidP="00F755BF">
            <w:pPr>
              <w:pStyle w:val="af4"/>
            </w:pPr>
            <w:r>
              <w:t>Мясная и колбасная продукция, рыба и рыбная продукция, кондитерские и выпечные изделия, овощи-фрукты, прием платежей, лотерейные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55B" w14:textId="77777777" w:rsidR="00F755BF" w:rsidRDefault="00F755BF" w:rsidP="00F755BF">
            <w:pPr>
              <w:pStyle w:val="af2"/>
              <w:jc w:val="center"/>
            </w:pPr>
            <w:r>
              <w:t>0,5</w:t>
            </w:r>
          </w:p>
        </w:tc>
      </w:tr>
      <w:tr w:rsidR="00F755BF" w14:paraId="1F5A1560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5D" w14:textId="77777777" w:rsidR="00F755BF" w:rsidRDefault="00F755BF" w:rsidP="00F755BF">
            <w:pPr>
              <w:pStyle w:val="af2"/>
              <w:jc w:val="center"/>
            </w:pPr>
            <w: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5E" w14:textId="77777777" w:rsidR="00F755BF" w:rsidRDefault="00F755BF" w:rsidP="00F755BF">
            <w:pPr>
              <w:pStyle w:val="af4"/>
            </w:pPr>
            <w:r>
              <w:t>Быстрое питание, продовольственные товары, непродовольственные товары, 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55F" w14:textId="77777777" w:rsidR="00F755BF" w:rsidRDefault="00F755BF" w:rsidP="00F755BF">
            <w:pPr>
              <w:pStyle w:val="af2"/>
              <w:jc w:val="center"/>
            </w:pPr>
            <w:r>
              <w:t>0,7</w:t>
            </w:r>
          </w:p>
        </w:tc>
      </w:tr>
    </w:tbl>
    <w:p w14:paraId="1F5A1561" w14:textId="77777777" w:rsidR="00F755BF" w:rsidRDefault="00F755BF" w:rsidP="00F755BF"/>
    <w:p w14:paraId="1F5A1562" w14:textId="77777777" w:rsidR="00F755BF" w:rsidRDefault="00F755BF" w:rsidP="00F755BF">
      <w:pPr>
        <w:pStyle w:val="1"/>
      </w:pPr>
      <w:r>
        <w:t>Коэффициенты коммерческой привлекательности места размещения нестационарных торговых объектов (киосков, павильонов)</w:t>
      </w:r>
    </w:p>
    <w:p w14:paraId="1F5A1563" w14:textId="77777777" w:rsidR="00F755BF" w:rsidRDefault="00F755BF" w:rsidP="00F755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F755BF" w14:paraId="1F5A1567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64" w14:textId="77777777" w:rsidR="00F755BF" w:rsidRDefault="00F755BF" w:rsidP="00F755BF">
            <w:pPr>
              <w:pStyle w:val="af2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65" w14:textId="77777777" w:rsidR="00F755BF" w:rsidRDefault="00F755BF" w:rsidP="00F755BF">
            <w:pPr>
              <w:pStyle w:val="af2"/>
              <w:jc w:val="center"/>
            </w:pPr>
            <w:r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566" w14:textId="77777777" w:rsidR="00F755BF" w:rsidRDefault="00F755BF" w:rsidP="00F755BF">
            <w:pPr>
              <w:pStyle w:val="af2"/>
              <w:jc w:val="center"/>
            </w:pPr>
            <w:r>
              <w:t>Кп</w:t>
            </w:r>
          </w:p>
        </w:tc>
      </w:tr>
      <w:tr w:rsidR="00F755BF" w14:paraId="1F5A156B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68" w14:textId="77777777" w:rsidR="00F755BF" w:rsidRDefault="00F755BF" w:rsidP="00F755BF">
            <w:pPr>
              <w:pStyle w:val="af2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69" w14:textId="77777777" w:rsidR="00F755BF" w:rsidRPr="000E5936" w:rsidRDefault="00F755BF" w:rsidP="00F755BF">
            <w:r w:rsidRPr="000359F7">
              <w:t xml:space="preserve">Общественно-деловая зона населенного пункта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56A" w14:textId="77777777" w:rsidR="00F755BF" w:rsidRDefault="00F755BF" w:rsidP="00F755BF">
            <w:pPr>
              <w:pStyle w:val="af2"/>
              <w:jc w:val="center"/>
            </w:pPr>
            <w:r>
              <w:t>1</w:t>
            </w:r>
          </w:p>
        </w:tc>
      </w:tr>
      <w:tr w:rsidR="00F755BF" w14:paraId="1F5A156F" w14:textId="77777777" w:rsidTr="00F755B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6C" w14:textId="77777777" w:rsidR="00F755BF" w:rsidRDefault="00F755BF" w:rsidP="00F755BF">
            <w:pPr>
              <w:pStyle w:val="af2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56D" w14:textId="77777777" w:rsidR="00F755BF" w:rsidRDefault="00F755BF" w:rsidP="00F755BF">
            <w:r w:rsidRPr="000359F7">
              <w:t>Иная зона территория населенного пункта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56E" w14:textId="77777777" w:rsidR="00F755BF" w:rsidRDefault="00F755BF" w:rsidP="00F755BF">
            <w:pPr>
              <w:pStyle w:val="af2"/>
              <w:jc w:val="center"/>
            </w:pPr>
            <w:r>
              <w:t>0,5</w:t>
            </w:r>
          </w:p>
        </w:tc>
      </w:tr>
    </w:tbl>
    <w:p w14:paraId="1F5A1570" w14:textId="77777777" w:rsidR="00F755BF" w:rsidRDefault="00F755BF" w:rsidP="00F755BF">
      <w:bookmarkStart w:id="14" w:name="sub_1111"/>
      <w:r>
        <w:t xml:space="preserve">* Размер начальной цены аукциона определяется в полных рублях. При этом часть суммы, составляющая менее 50 копеек, </w:t>
      </w:r>
      <w:r w:rsidRPr="00E16DA1">
        <w:t>отбрасывается,</w:t>
      </w:r>
      <w:r>
        <w:t xml:space="preserve"> а часть, равная 50 копейкам и более, округляется до полного рубля.</w:t>
      </w:r>
      <w:bookmarkEnd w:id="14"/>
    </w:p>
    <w:p w14:paraId="1F5A1571" w14:textId="77777777" w:rsidR="00526FE3" w:rsidRDefault="00526FE3" w:rsidP="00F755BF">
      <w:pPr>
        <w:jc w:val="right"/>
        <w:rPr>
          <w:rStyle w:val="ac"/>
          <w:b w:val="0"/>
        </w:rPr>
      </w:pPr>
    </w:p>
    <w:p w14:paraId="1F5A1572" w14:textId="77777777" w:rsidR="00526FE3" w:rsidRDefault="00526FE3" w:rsidP="00F755BF">
      <w:pPr>
        <w:jc w:val="right"/>
        <w:rPr>
          <w:rStyle w:val="ac"/>
          <w:b w:val="0"/>
        </w:rPr>
      </w:pPr>
    </w:p>
    <w:p w14:paraId="1F5A1573" w14:textId="77777777" w:rsidR="00526FE3" w:rsidRDefault="00526FE3" w:rsidP="00F755BF">
      <w:pPr>
        <w:jc w:val="right"/>
        <w:rPr>
          <w:rStyle w:val="ac"/>
          <w:b w:val="0"/>
        </w:rPr>
      </w:pPr>
    </w:p>
    <w:p w14:paraId="1F5A1574" w14:textId="77777777" w:rsidR="00526FE3" w:rsidRDefault="00526FE3" w:rsidP="00F755BF">
      <w:pPr>
        <w:jc w:val="right"/>
        <w:rPr>
          <w:rStyle w:val="ac"/>
          <w:b w:val="0"/>
        </w:rPr>
      </w:pPr>
    </w:p>
    <w:p w14:paraId="1F5A1575" w14:textId="77777777" w:rsidR="00526FE3" w:rsidRDefault="00526FE3" w:rsidP="00F755BF">
      <w:pPr>
        <w:jc w:val="right"/>
        <w:rPr>
          <w:rStyle w:val="ac"/>
          <w:b w:val="0"/>
        </w:rPr>
      </w:pPr>
    </w:p>
    <w:p w14:paraId="1F5A1576" w14:textId="77777777" w:rsidR="00526FE3" w:rsidRDefault="00526FE3" w:rsidP="00F755BF">
      <w:pPr>
        <w:jc w:val="right"/>
        <w:rPr>
          <w:rStyle w:val="ac"/>
          <w:b w:val="0"/>
        </w:rPr>
      </w:pPr>
    </w:p>
    <w:p w14:paraId="1F5A1577" w14:textId="77777777" w:rsidR="00526FE3" w:rsidRDefault="00526FE3" w:rsidP="00F755BF">
      <w:pPr>
        <w:jc w:val="right"/>
        <w:rPr>
          <w:rStyle w:val="ac"/>
          <w:b w:val="0"/>
        </w:rPr>
      </w:pPr>
    </w:p>
    <w:p w14:paraId="1F5A1578" w14:textId="77777777" w:rsidR="00526FE3" w:rsidRDefault="00526FE3" w:rsidP="00F755BF">
      <w:pPr>
        <w:jc w:val="right"/>
        <w:rPr>
          <w:rStyle w:val="ac"/>
          <w:b w:val="0"/>
        </w:rPr>
      </w:pPr>
    </w:p>
    <w:p w14:paraId="1F5A1579" w14:textId="77777777" w:rsidR="00526FE3" w:rsidRDefault="00526FE3" w:rsidP="00F755BF">
      <w:pPr>
        <w:jc w:val="right"/>
        <w:rPr>
          <w:rStyle w:val="ac"/>
          <w:b w:val="0"/>
        </w:rPr>
      </w:pPr>
    </w:p>
    <w:p w14:paraId="1F5A157A" w14:textId="77777777" w:rsidR="00526FE3" w:rsidRDefault="00526FE3" w:rsidP="00F755BF">
      <w:pPr>
        <w:jc w:val="right"/>
        <w:rPr>
          <w:rStyle w:val="ac"/>
          <w:b w:val="0"/>
        </w:rPr>
      </w:pPr>
    </w:p>
    <w:p w14:paraId="1F5A157B" w14:textId="77777777" w:rsidR="00526FE3" w:rsidRDefault="00526FE3" w:rsidP="00F755BF">
      <w:pPr>
        <w:jc w:val="right"/>
        <w:rPr>
          <w:rStyle w:val="ac"/>
          <w:b w:val="0"/>
        </w:rPr>
      </w:pPr>
    </w:p>
    <w:p w14:paraId="1F5A157C" w14:textId="77777777" w:rsidR="00526FE3" w:rsidRDefault="00526FE3" w:rsidP="00F755BF">
      <w:pPr>
        <w:jc w:val="right"/>
        <w:rPr>
          <w:rStyle w:val="ac"/>
          <w:b w:val="0"/>
        </w:rPr>
      </w:pPr>
    </w:p>
    <w:p w14:paraId="1F5A157D" w14:textId="77777777" w:rsidR="00526FE3" w:rsidRDefault="00526FE3" w:rsidP="00F755BF">
      <w:pPr>
        <w:jc w:val="right"/>
        <w:rPr>
          <w:rStyle w:val="ac"/>
          <w:b w:val="0"/>
        </w:rPr>
      </w:pPr>
    </w:p>
    <w:p w14:paraId="1F5A157E" w14:textId="77777777" w:rsidR="00526FE3" w:rsidRDefault="00526FE3" w:rsidP="00F755BF">
      <w:pPr>
        <w:jc w:val="right"/>
        <w:rPr>
          <w:rStyle w:val="ac"/>
          <w:b w:val="0"/>
        </w:rPr>
      </w:pPr>
    </w:p>
    <w:p w14:paraId="1F5A157F" w14:textId="77777777" w:rsidR="00526FE3" w:rsidRDefault="00526FE3" w:rsidP="00F755BF">
      <w:pPr>
        <w:jc w:val="right"/>
        <w:rPr>
          <w:rStyle w:val="ac"/>
          <w:b w:val="0"/>
        </w:rPr>
      </w:pPr>
    </w:p>
    <w:p w14:paraId="1F5A1580" w14:textId="77777777" w:rsidR="00526FE3" w:rsidRDefault="00526FE3" w:rsidP="00F755BF">
      <w:pPr>
        <w:jc w:val="right"/>
        <w:rPr>
          <w:rStyle w:val="ac"/>
          <w:b w:val="0"/>
        </w:rPr>
      </w:pPr>
    </w:p>
    <w:p w14:paraId="1F5A1581" w14:textId="77777777" w:rsidR="00526FE3" w:rsidRDefault="00526FE3" w:rsidP="00F755BF">
      <w:pPr>
        <w:jc w:val="right"/>
        <w:rPr>
          <w:rStyle w:val="ac"/>
          <w:b w:val="0"/>
        </w:rPr>
      </w:pPr>
    </w:p>
    <w:p w14:paraId="1F5A1582" w14:textId="77777777" w:rsidR="00526FE3" w:rsidRDefault="00526FE3" w:rsidP="00F755BF">
      <w:pPr>
        <w:jc w:val="right"/>
        <w:rPr>
          <w:rStyle w:val="ac"/>
          <w:b w:val="0"/>
        </w:rPr>
      </w:pPr>
    </w:p>
    <w:p w14:paraId="1F5A1583" w14:textId="77777777" w:rsidR="00526FE3" w:rsidRDefault="00526FE3" w:rsidP="00F755BF">
      <w:pPr>
        <w:jc w:val="right"/>
        <w:rPr>
          <w:rStyle w:val="ac"/>
          <w:b w:val="0"/>
        </w:rPr>
      </w:pPr>
    </w:p>
    <w:p w14:paraId="1F5A1584" w14:textId="77777777" w:rsidR="00526FE3" w:rsidRDefault="00526FE3" w:rsidP="00F755BF">
      <w:pPr>
        <w:jc w:val="right"/>
        <w:rPr>
          <w:rStyle w:val="ac"/>
          <w:b w:val="0"/>
        </w:rPr>
      </w:pPr>
    </w:p>
    <w:p w14:paraId="1F5A1585" w14:textId="77777777" w:rsidR="00526FE3" w:rsidRDefault="00526FE3" w:rsidP="00F755BF">
      <w:pPr>
        <w:jc w:val="right"/>
        <w:rPr>
          <w:rStyle w:val="ac"/>
          <w:b w:val="0"/>
        </w:rPr>
      </w:pPr>
    </w:p>
    <w:p w14:paraId="1F5A1586" w14:textId="77777777" w:rsidR="00526FE3" w:rsidRDefault="00526FE3" w:rsidP="00F755BF">
      <w:pPr>
        <w:jc w:val="right"/>
        <w:rPr>
          <w:rStyle w:val="ac"/>
          <w:b w:val="0"/>
        </w:rPr>
      </w:pPr>
    </w:p>
    <w:p w14:paraId="1F5A1587" w14:textId="77777777" w:rsidR="00526FE3" w:rsidRDefault="00526FE3" w:rsidP="00F755BF">
      <w:pPr>
        <w:jc w:val="right"/>
        <w:rPr>
          <w:rStyle w:val="ac"/>
          <w:b w:val="0"/>
        </w:rPr>
      </w:pPr>
    </w:p>
    <w:p w14:paraId="1F5A1588" w14:textId="77777777" w:rsidR="00526FE3" w:rsidRDefault="00526FE3" w:rsidP="00F755BF">
      <w:pPr>
        <w:jc w:val="right"/>
        <w:rPr>
          <w:rStyle w:val="ac"/>
          <w:b w:val="0"/>
        </w:rPr>
      </w:pPr>
    </w:p>
    <w:p w14:paraId="1F5A1589" w14:textId="77777777" w:rsidR="00526FE3" w:rsidRDefault="00526FE3" w:rsidP="00F755BF">
      <w:pPr>
        <w:jc w:val="right"/>
        <w:rPr>
          <w:rStyle w:val="ac"/>
          <w:b w:val="0"/>
        </w:rPr>
      </w:pPr>
    </w:p>
    <w:p w14:paraId="1F5A158A" w14:textId="77777777" w:rsidR="00526FE3" w:rsidRDefault="00526FE3" w:rsidP="00F755BF">
      <w:pPr>
        <w:jc w:val="right"/>
        <w:rPr>
          <w:rStyle w:val="ac"/>
          <w:b w:val="0"/>
        </w:rPr>
      </w:pPr>
    </w:p>
    <w:p w14:paraId="1F5A158B" w14:textId="77777777" w:rsidR="00526FE3" w:rsidRDefault="00526FE3" w:rsidP="00F755BF">
      <w:pPr>
        <w:jc w:val="right"/>
        <w:rPr>
          <w:rStyle w:val="ac"/>
          <w:b w:val="0"/>
        </w:rPr>
      </w:pPr>
    </w:p>
    <w:p w14:paraId="1F5A158C" w14:textId="77777777" w:rsidR="00526FE3" w:rsidRDefault="00526FE3" w:rsidP="00F755BF">
      <w:pPr>
        <w:jc w:val="right"/>
        <w:rPr>
          <w:rStyle w:val="ac"/>
          <w:b w:val="0"/>
        </w:rPr>
      </w:pPr>
    </w:p>
    <w:p w14:paraId="1F5A158D" w14:textId="77777777" w:rsidR="00526FE3" w:rsidRDefault="00526FE3" w:rsidP="00F755BF">
      <w:pPr>
        <w:jc w:val="right"/>
        <w:rPr>
          <w:rStyle w:val="ac"/>
          <w:b w:val="0"/>
        </w:rPr>
      </w:pPr>
    </w:p>
    <w:p w14:paraId="1F5A158E" w14:textId="77777777" w:rsidR="00526FE3" w:rsidRDefault="00526FE3" w:rsidP="00F755BF">
      <w:pPr>
        <w:jc w:val="right"/>
        <w:rPr>
          <w:rStyle w:val="ac"/>
          <w:b w:val="0"/>
        </w:rPr>
      </w:pPr>
    </w:p>
    <w:p w14:paraId="1F5A158F" w14:textId="77777777" w:rsidR="00526FE3" w:rsidRDefault="00526FE3" w:rsidP="00F755BF">
      <w:pPr>
        <w:jc w:val="right"/>
        <w:rPr>
          <w:rStyle w:val="ac"/>
          <w:b w:val="0"/>
        </w:rPr>
      </w:pPr>
    </w:p>
    <w:p w14:paraId="1F5A1590" w14:textId="77777777" w:rsidR="00F755BF" w:rsidRPr="00DF1D5A" w:rsidRDefault="00F755BF" w:rsidP="00DF1D5A">
      <w:pPr>
        <w:ind w:left="5670"/>
        <w:rPr>
          <w:rStyle w:val="ac"/>
          <w:bCs/>
          <w:color w:val="auto"/>
        </w:rPr>
      </w:pPr>
      <w:r w:rsidRPr="00DF1D5A">
        <w:rPr>
          <w:rStyle w:val="ac"/>
          <w:b w:val="0"/>
          <w:color w:val="auto"/>
        </w:rPr>
        <w:t>Приложение 3</w:t>
      </w:r>
      <w:r w:rsidRPr="00DF1D5A">
        <w:rPr>
          <w:rStyle w:val="ac"/>
          <w:b w:val="0"/>
          <w:color w:val="auto"/>
        </w:rPr>
        <w:br/>
        <w:t xml:space="preserve"> к </w:t>
      </w:r>
      <w:r w:rsidRPr="00DF1D5A">
        <w:rPr>
          <w:rStyle w:val="ad"/>
          <w:color w:val="auto"/>
        </w:rPr>
        <w:t>Порядку</w:t>
      </w:r>
    </w:p>
    <w:bookmarkEnd w:id="6"/>
    <w:p w14:paraId="1F5A1591" w14:textId="77777777" w:rsidR="00F755BF" w:rsidRPr="002D76D8" w:rsidRDefault="00F755BF" w:rsidP="00F755BF"/>
    <w:p w14:paraId="1F5A1592" w14:textId="77777777" w:rsidR="00F755BF" w:rsidRPr="002D76D8" w:rsidRDefault="00F755BF" w:rsidP="00F755BF">
      <w:pPr>
        <w:jc w:val="right"/>
        <w:rPr>
          <w:rStyle w:val="ac"/>
          <w:b w:val="0"/>
          <w:bCs/>
        </w:rPr>
      </w:pPr>
      <w:bookmarkStart w:id="15" w:name="sub_201"/>
      <w:r w:rsidRPr="002D76D8">
        <w:rPr>
          <w:rStyle w:val="ac"/>
          <w:b w:val="0"/>
        </w:rPr>
        <w:t>Форма 1</w:t>
      </w:r>
    </w:p>
    <w:bookmarkEnd w:id="15"/>
    <w:p w14:paraId="1F5A1593" w14:textId="77777777" w:rsidR="00F755BF" w:rsidRDefault="00F755BF" w:rsidP="00F755BF"/>
    <w:p w14:paraId="1F5A1594" w14:textId="77777777" w:rsidR="00F755BF" w:rsidRDefault="00F755BF" w:rsidP="00F755BF">
      <w:pPr>
        <w:pStyle w:val="1"/>
      </w:pPr>
      <w:r>
        <w:t xml:space="preserve">Договор </w:t>
      </w:r>
      <w:r>
        <w:br/>
        <w:t>на право размещения нестационарного торгового объекта N ______</w:t>
      </w:r>
    </w:p>
    <w:p w14:paraId="1F5A1595" w14:textId="77777777" w:rsidR="00F755BF" w:rsidRDefault="00F755BF" w:rsidP="00F755B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76"/>
        <w:gridCol w:w="3289"/>
      </w:tblGrid>
      <w:tr w:rsidR="00F755BF" w14:paraId="1F5A1598" w14:textId="77777777" w:rsidTr="00F755B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F5A1596" w14:textId="77777777" w:rsidR="00F755BF" w:rsidRDefault="00F755BF" w:rsidP="00F755BF">
            <w:pPr>
              <w:pStyle w:val="af4"/>
            </w:pPr>
            <w:r>
              <w:t>место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F5A1597" w14:textId="77777777" w:rsidR="00F755BF" w:rsidRDefault="00F755BF" w:rsidP="00F755BF">
            <w:pPr>
              <w:pStyle w:val="af2"/>
              <w:jc w:val="right"/>
            </w:pPr>
            <w:r>
              <w:t>"_____" ___________ 20_____ г.</w:t>
            </w:r>
          </w:p>
        </w:tc>
      </w:tr>
    </w:tbl>
    <w:p w14:paraId="1F5A1599" w14:textId="77777777" w:rsidR="00F755BF" w:rsidRDefault="00F755BF" w:rsidP="00F755BF"/>
    <w:p w14:paraId="1F5A159A" w14:textId="77777777" w:rsidR="00F755BF" w:rsidRPr="00842946" w:rsidRDefault="00F755BF" w:rsidP="00F755BF">
      <w:bookmarkStart w:id="16" w:name="sub_10"/>
      <w:r w:rsidRPr="00842946">
        <w:t xml:space="preserve">От </w:t>
      </w:r>
      <w:r w:rsidR="00526FE3">
        <w:t>А</w:t>
      </w:r>
      <w:r w:rsidRPr="006E0667">
        <w:t xml:space="preserve">дминистрации </w:t>
      </w:r>
      <w:r w:rsidR="00526FE3">
        <w:t>Головинского сельского поселения Угличского муниципального района Ярославской области</w:t>
      </w:r>
      <w:r w:rsidR="00526FE3" w:rsidRPr="00842946">
        <w:t xml:space="preserve"> </w:t>
      </w:r>
      <w:r w:rsidRPr="00842946">
        <w:t>________________________________________________________,</w:t>
      </w:r>
    </w:p>
    <w:bookmarkEnd w:id="16"/>
    <w:p w14:paraId="1F5A159B" w14:textId="77777777" w:rsidR="00F755BF" w:rsidRPr="00842946" w:rsidRDefault="00F755BF" w:rsidP="00F755BF">
      <w:r w:rsidRPr="00842946">
        <w:t>в лице _________________________________________________________________________ _,</w:t>
      </w:r>
    </w:p>
    <w:p w14:paraId="1F5A159C" w14:textId="77777777" w:rsidR="00F755BF" w:rsidRPr="00842946" w:rsidRDefault="00F755BF" w:rsidP="00F755BF">
      <w:r w:rsidRPr="00842946">
        <w:t>действующего на основании _______________________________________________________,</w:t>
      </w:r>
    </w:p>
    <w:p w14:paraId="1F5A159D" w14:textId="77777777" w:rsidR="00F755BF" w:rsidRPr="00842946" w:rsidRDefault="00F755BF" w:rsidP="00F755BF">
      <w:r w:rsidRPr="00842946">
        <w:t>именуемая в дальнейшем "Администрация", и _______________________________________________,</w:t>
      </w:r>
    </w:p>
    <w:p w14:paraId="1F5A159E" w14:textId="77777777" w:rsidR="00F755BF" w:rsidRPr="00842946" w:rsidRDefault="00F755BF" w:rsidP="00F755BF">
      <w:r w:rsidRPr="00842946">
        <w:t>в лице _________________________________________________________________________ _,</w:t>
      </w:r>
    </w:p>
    <w:p w14:paraId="1F5A159F" w14:textId="77777777" w:rsidR="00F755BF" w:rsidRPr="00842946" w:rsidRDefault="00F755BF" w:rsidP="00F755BF">
      <w:r w:rsidRPr="00842946">
        <w:t>действующего на основании ______________________________________________________,</w:t>
      </w:r>
    </w:p>
    <w:p w14:paraId="1F5A15A0" w14:textId="77777777" w:rsidR="00F755BF" w:rsidRPr="00842946" w:rsidRDefault="00F755BF" w:rsidP="00F755BF">
      <w:r w:rsidRPr="00842946">
        <w:t>именуемый в дальнейшем "Владелец нестационарного торгового объекта", а вместе именуемые Стороны, на основании ______________</w:t>
      </w:r>
      <w:r>
        <w:t>_______________________________</w:t>
      </w:r>
      <w:r w:rsidRPr="00842946">
        <w:t>, заключили настоящий договор (далее - Договор) о нижеследующем:</w:t>
      </w:r>
    </w:p>
    <w:p w14:paraId="1F5A15A1" w14:textId="77777777" w:rsidR="00F755BF" w:rsidRPr="00842946" w:rsidRDefault="00F755BF" w:rsidP="00F755BF"/>
    <w:p w14:paraId="1F5A15A2" w14:textId="77777777" w:rsidR="00F755BF" w:rsidRPr="00842946" w:rsidRDefault="00F755BF" w:rsidP="00DF1D5A">
      <w:pPr>
        <w:pStyle w:val="1"/>
      </w:pPr>
      <w:bookmarkStart w:id="17" w:name="sub_210"/>
      <w:r w:rsidRPr="00842946">
        <w:t>1. Предмет договора</w:t>
      </w:r>
      <w:bookmarkEnd w:id="17"/>
    </w:p>
    <w:p w14:paraId="1F5A15A3" w14:textId="77777777" w:rsidR="00F755BF" w:rsidRPr="00842946" w:rsidRDefault="00F755BF" w:rsidP="00526FE3">
      <w:pPr>
        <w:jc w:val="both"/>
      </w:pPr>
      <w:bookmarkStart w:id="18" w:name="sub_211"/>
      <w:r w:rsidRPr="00842946">
        <w:t xml:space="preserve">1.1. "Администрация" предоставляет "Владельцу нестационарного торгового объекта" право на размещение нестационарного торгового объекта, указанного в </w:t>
      </w:r>
      <w:hyperlink w:anchor="sub_212" w:history="1">
        <w:r w:rsidRPr="00842946">
          <w:rPr>
            <w:rStyle w:val="ad"/>
            <w:rFonts w:cs="Times New Roman CYR"/>
          </w:rPr>
          <w:t>пунктах 1.2</w:t>
        </w:r>
      </w:hyperlink>
      <w:r w:rsidRPr="00842946">
        <w:t xml:space="preserve">, </w:t>
      </w:r>
      <w:hyperlink w:anchor="sub_213" w:history="1">
        <w:r w:rsidRPr="00842946">
          <w:rPr>
            <w:rStyle w:val="ad"/>
            <w:rFonts w:cs="Times New Roman CYR"/>
          </w:rPr>
          <w:t>1.3</w:t>
        </w:r>
      </w:hyperlink>
      <w:r w:rsidRPr="00842946">
        <w:t xml:space="preserve"> Договора (далее - нестационарный торговый объект), на месте размещения, расположенном по адресу:</w:t>
      </w:r>
    </w:p>
    <w:bookmarkEnd w:id="18"/>
    <w:p w14:paraId="1F5A15A4" w14:textId="77777777" w:rsidR="00F755BF" w:rsidRPr="00842946" w:rsidRDefault="00F755BF" w:rsidP="00526FE3">
      <w:pPr>
        <w:jc w:val="both"/>
      </w:pPr>
      <w:r w:rsidRPr="00842946">
        <w:t>____________________________________________________,</w:t>
      </w:r>
    </w:p>
    <w:p w14:paraId="1F5A15A5" w14:textId="77777777" w:rsidR="00F755BF" w:rsidRPr="00842946" w:rsidRDefault="00F755BF" w:rsidP="00526FE3">
      <w:pPr>
        <w:jc w:val="both"/>
      </w:pPr>
      <w:r w:rsidRPr="00842946">
        <w:t xml:space="preserve">площадью ________________ (далее - место размещения объекта), и включенном в Схему размещения нестационарных торговых объектов на территории </w:t>
      </w:r>
      <w:r w:rsidR="00526FE3">
        <w:t>Головинского сельского поселения Угличского муниципального района Ярославской области, утвержденную постановлением А</w:t>
      </w:r>
      <w:r w:rsidRPr="00842946">
        <w:t xml:space="preserve">дминистрации </w:t>
      </w:r>
      <w:r w:rsidR="00526FE3">
        <w:t>Головинского сельского поселения Угличского муниципального района Ярославской области</w:t>
      </w:r>
      <w:r w:rsidR="00526FE3" w:rsidRPr="00842946">
        <w:t xml:space="preserve"> </w:t>
      </w:r>
      <w:r w:rsidR="00526FE3">
        <w:t>от ____________ №</w:t>
      </w:r>
      <w:r w:rsidRPr="00842946">
        <w:t xml:space="preserve"> ________ (далее - Схема), а "Владелец нестационарного торгового объекта" обязуется разместить и обеспечить в течение всего срока действия Договора функционирование нестационарного торгового объекта на условиях и в порядке, установленных Договором, а также в соответствии с действующим законодательством и м</w:t>
      </w:r>
      <w:r w:rsidR="00526FE3">
        <w:t>униципальными правовыми актами А</w:t>
      </w:r>
      <w:r w:rsidRPr="00842946">
        <w:t xml:space="preserve">дминистрации </w:t>
      </w:r>
      <w:r w:rsidR="00526FE3">
        <w:t>Головинского сельского поселения Угличского муниципального района Ярославской области</w:t>
      </w:r>
      <w:r w:rsidRPr="00842946">
        <w:t>.</w:t>
      </w:r>
    </w:p>
    <w:p w14:paraId="1F5A15A6" w14:textId="77777777" w:rsidR="00F755BF" w:rsidRPr="00842946" w:rsidRDefault="00F755BF" w:rsidP="00F755BF">
      <w:bookmarkStart w:id="19" w:name="sub_212"/>
      <w:r w:rsidRPr="00842946">
        <w:t>1.2. Нестационарный торговый объект: тип: __________________________________;</w:t>
      </w:r>
    </w:p>
    <w:bookmarkEnd w:id="19"/>
    <w:p w14:paraId="1F5A15A7" w14:textId="77777777" w:rsidR="00F755BF" w:rsidRPr="00842946" w:rsidRDefault="00F755BF" w:rsidP="00F755BF">
      <w:r w:rsidRPr="00842946">
        <w:t>площадь ________________ кв. м.</w:t>
      </w:r>
    </w:p>
    <w:p w14:paraId="1F5A15A8" w14:textId="77777777" w:rsidR="00F755BF" w:rsidRPr="00842946" w:rsidRDefault="00F755BF" w:rsidP="00F755BF">
      <w:bookmarkStart w:id="20" w:name="sub_213"/>
      <w:r w:rsidRPr="00842946">
        <w:t>1.3. Специализация нестационарного торгового объекта:</w:t>
      </w:r>
    </w:p>
    <w:bookmarkEnd w:id="20"/>
    <w:p w14:paraId="1F5A15A9" w14:textId="77777777" w:rsidR="00F755BF" w:rsidRPr="00842946" w:rsidRDefault="00F755BF" w:rsidP="00F755BF">
      <w:r w:rsidRPr="00842946">
        <w:t>________________________________</w:t>
      </w:r>
    </w:p>
    <w:p w14:paraId="1F5A15AA" w14:textId="77777777" w:rsidR="00F755BF" w:rsidRPr="00842946" w:rsidRDefault="00F755BF" w:rsidP="00F755BF">
      <w:r w:rsidRPr="00842946">
        <w:t>____________________________________________________________________ _________.</w:t>
      </w:r>
    </w:p>
    <w:p w14:paraId="1F5A15AB" w14:textId="77777777" w:rsidR="00F755BF" w:rsidRPr="00842946" w:rsidRDefault="00F755BF" w:rsidP="00F755BF"/>
    <w:p w14:paraId="1F5A15AC" w14:textId="77777777" w:rsidR="00F755BF" w:rsidRPr="00842946" w:rsidRDefault="00F755BF" w:rsidP="00F755BF">
      <w:pPr>
        <w:pStyle w:val="1"/>
      </w:pPr>
      <w:bookmarkStart w:id="21" w:name="sub_2000"/>
      <w:r w:rsidRPr="00842946">
        <w:t>2. Обязательства сторон</w:t>
      </w:r>
    </w:p>
    <w:p w14:paraId="1F5A15AD" w14:textId="77777777" w:rsidR="00F755BF" w:rsidRPr="00842946" w:rsidRDefault="00F755BF" w:rsidP="00526FE3">
      <w:pPr>
        <w:jc w:val="both"/>
      </w:pPr>
      <w:bookmarkStart w:id="22" w:name="sub_21"/>
      <w:bookmarkEnd w:id="21"/>
      <w:r w:rsidRPr="00842946">
        <w:t>2.1. «Администрация» обязана:</w:t>
      </w:r>
    </w:p>
    <w:p w14:paraId="1F5A15AE" w14:textId="77777777" w:rsidR="00F755BF" w:rsidRPr="00842946" w:rsidRDefault="00F755BF" w:rsidP="00526FE3">
      <w:pPr>
        <w:jc w:val="both"/>
      </w:pPr>
      <w:bookmarkStart w:id="23" w:name="sub_2111"/>
      <w:bookmarkEnd w:id="22"/>
      <w:r w:rsidRPr="00842946"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14:paraId="1F5A15AF" w14:textId="77777777" w:rsidR="00F755BF" w:rsidRPr="00842946" w:rsidRDefault="00F755BF" w:rsidP="00526FE3">
      <w:pPr>
        <w:jc w:val="both"/>
      </w:pPr>
      <w:bookmarkStart w:id="24" w:name="sub_2112"/>
      <w:bookmarkEnd w:id="23"/>
      <w:r w:rsidRPr="00842946">
        <w:t xml:space="preserve">2.1.2. Обследовать размещенный нестационарный торговый объект в течение 3 рабочих дней со дня получения уведомления от </w:t>
      </w:r>
      <w:r>
        <w:t>«</w:t>
      </w:r>
      <w:r w:rsidRPr="00842946">
        <w:t>Владельца нестационарного торгового объекта</w:t>
      </w:r>
      <w:r>
        <w:t>»</w:t>
      </w:r>
      <w:r w:rsidRPr="00842946">
        <w:t xml:space="preserve"> о фактическом размещении объекта.</w:t>
      </w:r>
    </w:p>
    <w:p w14:paraId="1F5A15B0" w14:textId="77777777" w:rsidR="00F755BF" w:rsidRPr="00842946" w:rsidRDefault="00F755BF" w:rsidP="00526FE3">
      <w:pPr>
        <w:jc w:val="both"/>
      </w:pPr>
      <w:bookmarkStart w:id="25" w:name="sub_2113"/>
      <w:bookmarkEnd w:id="24"/>
      <w:r w:rsidRPr="00842946">
        <w:t xml:space="preserve">2.1.3. Принять место размещения объекта по акту приема-сдачи после его освобождения от нестационарного торгового объекта в соответствии с </w:t>
      </w:r>
      <w:r w:rsidRPr="00842946">
        <w:rPr>
          <w:rStyle w:val="ad"/>
          <w:rFonts w:cs="Times New Roman CYR"/>
        </w:rPr>
        <w:t>подпунктом 2.3.10 пункта 2.3</w:t>
      </w:r>
      <w:r w:rsidRPr="00842946">
        <w:t xml:space="preserve"> Договора.</w:t>
      </w:r>
    </w:p>
    <w:p w14:paraId="1F5A15B1" w14:textId="77777777" w:rsidR="00F755BF" w:rsidRPr="00842946" w:rsidRDefault="00F755BF" w:rsidP="00526FE3">
      <w:pPr>
        <w:jc w:val="both"/>
      </w:pPr>
      <w:bookmarkStart w:id="26" w:name="sub_2114"/>
      <w:bookmarkEnd w:id="25"/>
      <w:r w:rsidRPr="00842946">
        <w:lastRenderedPageBreak/>
        <w:t xml:space="preserve">2.1.4. В случае необходимости освобождения места размещения объекта для нужд поселения или района предложить </w:t>
      </w:r>
      <w:r>
        <w:t>«</w:t>
      </w:r>
      <w:r w:rsidRPr="00842946">
        <w:t>Владельцу нестационарного торгового объекта</w:t>
      </w:r>
      <w:r>
        <w:t>»</w:t>
      </w:r>
      <w:r w:rsidRPr="00842946">
        <w:t xml:space="preserve">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842946">
        <w:rPr>
          <w:rStyle w:val="ad"/>
          <w:rFonts w:cs="Times New Roman CYR"/>
        </w:rPr>
        <w:t>пунктом 7.1</w:t>
      </w:r>
      <w:r w:rsidRPr="00842946">
        <w:t xml:space="preserve"> Договора.</w:t>
      </w:r>
    </w:p>
    <w:p w14:paraId="1F5A15B2" w14:textId="77777777" w:rsidR="00F755BF" w:rsidRPr="00842946" w:rsidRDefault="00F755BF" w:rsidP="00526FE3">
      <w:pPr>
        <w:jc w:val="both"/>
      </w:pPr>
      <w:bookmarkStart w:id="27" w:name="sub_22"/>
      <w:bookmarkEnd w:id="26"/>
      <w:r w:rsidRPr="00842946">
        <w:t>2.2. «Администрация» вправе:</w:t>
      </w:r>
    </w:p>
    <w:p w14:paraId="1F5A15B3" w14:textId="77777777" w:rsidR="00F755BF" w:rsidRPr="00842946" w:rsidRDefault="00F755BF" w:rsidP="00526FE3">
      <w:pPr>
        <w:jc w:val="both"/>
      </w:pPr>
      <w:bookmarkStart w:id="28" w:name="sub_2021"/>
      <w:bookmarkEnd w:id="27"/>
      <w:r w:rsidRPr="00842946">
        <w:t xml:space="preserve">2.2.1. Осуществлять контроль за соблюдением </w:t>
      </w:r>
      <w:r>
        <w:t>«</w:t>
      </w:r>
      <w:r w:rsidRPr="00842946">
        <w:t>Владельцем нестационарного торгового объекта</w:t>
      </w:r>
      <w:r>
        <w:t>»</w:t>
      </w:r>
      <w:r w:rsidRPr="00842946">
        <w:t xml:space="preserve"> условий Договора.</w:t>
      </w:r>
    </w:p>
    <w:p w14:paraId="1F5A15B4" w14:textId="77777777" w:rsidR="00F755BF" w:rsidRPr="00842946" w:rsidRDefault="00F755BF" w:rsidP="00526FE3">
      <w:pPr>
        <w:jc w:val="both"/>
      </w:pPr>
      <w:bookmarkStart w:id="29" w:name="sub_2022"/>
      <w:bookmarkEnd w:id="28"/>
      <w:r w:rsidRPr="00842946">
        <w:t xml:space="preserve">2.2.2. Составлять акты о соблюдении </w:t>
      </w:r>
      <w:r>
        <w:t>«</w:t>
      </w:r>
      <w:r w:rsidRPr="00842946">
        <w:t>Владельцем нестационарного торгового объекта</w:t>
      </w:r>
      <w:r>
        <w:t>»</w:t>
      </w:r>
      <w:r w:rsidRPr="00842946">
        <w:t xml:space="preserve"> условий Договора.</w:t>
      </w:r>
    </w:p>
    <w:p w14:paraId="1F5A15B5" w14:textId="77777777" w:rsidR="00F755BF" w:rsidRPr="00842946" w:rsidRDefault="00F755BF" w:rsidP="00526FE3">
      <w:pPr>
        <w:jc w:val="both"/>
      </w:pPr>
      <w:bookmarkStart w:id="30" w:name="sub_2023"/>
      <w:bookmarkEnd w:id="29"/>
      <w:r w:rsidRPr="00842946">
        <w:t xml:space="preserve">2.2.3. Предъявлять </w:t>
      </w:r>
      <w:r>
        <w:t>«</w:t>
      </w:r>
      <w:r w:rsidRPr="00842946">
        <w:t>Владельцу нестационарного торгового объекта</w:t>
      </w:r>
      <w:r>
        <w:t>»</w:t>
      </w:r>
      <w:r w:rsidRPr="00842946">
        <w:t xml:space="preserve"> требование об уплате неустойки за нарушение обязательств, предусмотренных Договором, в соответствии с </w:t>
      </w:r>
      <w:r w:rsidRPr="00842946">
        <w:rPr>
          <w:rStyle w:val="ad"/>
          <w:rFonts w:cs="Times New Roman CYR"/>
        </w:rPr>
        <w:t>разделом 5</w:t>
      </w:r>
      <w:r w:rsidRPr="00842946">
        <w:t xml:space="preserve"> Договора.</w:t>
      </w:r>
    </w:p>
    <w:p w14:paraId="1F5A15B6" w14:textId="77777777" w:rsidR="00F755BF" w:rsidRPr="00842946" w:rsidRDefault="00F755BF" w:rsidP="00526FE3">
      <w:pPr>
        <w:jc w:val="both"/>
      </w:pPr>
      <w:bookmarkStart w:id="31" w:name="sub_2024"/>
      <w:bookmarkEnd w:id="30"/>
      <w:r w:rsidRPr="00842946">
        <w:t xml:space="preserve">2.2.4. В одностороннем порядке досрочно расторгнуть Договор в случаях и порядке, указанных в </w:t>
      </w:r>
      <w:r w:rsidRPr="00842946">
        <w:rPr>
          <w:rStyle w:val="ad"/>
          <w:rFonts w:cs="Times New Roman CYR"/>
        </w:rPr>
        <w:t>разделе 6</w:t>
      </w:r>
      <w:r w:rsidRPr="00842946">
        <w:t xml:space="preserve"> Договора.</w:t>
      </w:r>
    </w:p>
    <w:p w14:paraId="1F5A15B7" w14:textId="77777777" w:rsidR="00F755BF" w:rsidRPr="00842946" w:rsidRDefault="00F755BF" w:rsidP="00526FE3">
      <w:pPr>
        <w:jc w:val="both"/>
      </w:pPr>
      <w:bookmarkStart w:id="32" w:name="sub_201225"/>
      <w:bookmarkEnd w:id="31"/>
      <w:r w:rsidRPr="00842946">
        <w:t xml:space="preserve">2.2.5.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</w:t>
      </w:r>
      <w:r>
        <w:t>«</w:t>
      </w:r>
      <w:r w:rsidRPr="00842946">
        <w:t>Владельцем нестационарного торгового объекта</w:t>
      </w:r>
      <w:r>
        <w:t>»</w:t>
      </w:r>
      <w:r w:rsidRPr="00842946">
        <w:t xml:space="preserve"> обязанности, установленной </w:t>
      </w:r>
      <w:r w:rsidRPr="00842946">
        <w:rPr>
          <w:rStyle w:val="ad"/>
          <w:rFonts w:cs="Times New Roman CYR"/>
        </w:rPr>
        <w:t>подпунктом 2.3.10 пункта 2.3</w:t>
      </w:r>
      <w:r w:rsidRPr="00842946">
        <w:t xml:space="preserve"> Договора, с последующим возмещением </w:t>
      </w:r>
      <w:r>
        <w:t>«</w:t>
      </w:r>
      <w:r w:rsidRPr="00842946">
        <w:t>Владельцем нестационарного торгового объекта" всех расходов, связанных с таким освобождением.</w:t>
      </w:r>
    </w:p>
    <w:p w14:paraId="1F5A15B8" w14:textId="77777777" w:rsidR="00F755BF" w:rsidRPr="00842946" w:rsidRDefault="00F755BF" w:rsidP="00526FE3">
      <w:pPr>
        <w:jc w:val="both"/>
      </w:pPr>
      <w:bookmarkStart w:id="33" w:name="sub_23"/>
      <w:bookmarkEnd w:id="32"/>
      <w:r w:rsidRPr="00842946">
        <w:t xml:space="preserve">2.3. </w:t>
      </w:r>
      <w:r>
        <w:t>«</w:t>
      </w:r>
      <w:r w:rsidRPr="00842946">
        <w:t>Владелец нестационарного торгового объекта</w:t>
      </w:r>
      <w:r>
        <w:t>»</w:t>
      </w:r>
      <w:r w:rsidRPr="00842946">
        <w:t xml:space="preserve"> обязан:</w:t>
      </w:r>
    </w:p>
    <w:p w14:paraId="1F5A15B9" w14:textId="77777777" w:rsidR="00F755BF" w:rsidRPr="00842946" w:rsidRDefault="00F755BF" w:rsidP="00526FE3">
      <w:pPr>
        <w:jc w:val="both"/>
      </w:pPr>
      <w:bookmarkStart w:id="34" w:name="sub_2031"/>
      <w:bookmarkEnd w:id="33"/>
      <w:r w:rsidRPr="00842946">
        <w:t>2.3.1. Своевременно и полностью вносить цену права на размещение нестационарного торгового объекта в размере и порядке, установленном Договором.</w:t>
      </w:r>
    </w:p>
    <w:p w14:paraId="1F5A15BA" w14:textId="77777777" w:rsidR="00F755BF" w:rsidRPr="00842946" w:rsidRDefault="00F755BF" w:rsidP="00526FE3">
      <w:pPr>
        <w:jc w:val="both"/>
      </w:pPr>
      <w:bookmarkStart w:id="35" w:name="sub_232"/>
      <w:bookmarkEnd w:id="34"/>
      <w:r w:rsidRPr="00842946">
        <w:t xml:space="preserve">2.3.2. Разместить нестационарный торговый объект по местоположению, указанному в </w:t>
      </w:r>
      <w:r w:rsidRPr="00842946">
        <w:rPr>
          <w:rStyle w:val="ad"/>
          <w:rFonts w:cs="Times New Roman CYR"/>
        </w:rPr>
        <w:t>пункте 1.1</w:t>
      </w:r>
      <w:r w:rsidRPr="00842946">
        <w:t xml:space="preserve"> Договора; сохранять местоположение нестационарного торгового объекта в течение срока действия Договора.</w:t>
      </w:r>
    </w:p>
    <w:p w14:paraId="1F5A15BB" w14:textId="77777777" w:rsidR="00F755BF" w:rsidRPr="00842946" w:rsidRDefault="00F755BF" w:rsidP="00526FE3">
      <w:pPr>
        <w:jc w:val="both"/>
      </w:pPr>
      <w:bookmarkStart w:id="36" w:name="sub_2033"/>
      <w:bookmarkEnd w:id="35"/>
      <w:r w:rsidRPr="00842946">
        <w:t xml:space="preserve">2.3.3. Использовать нестационарный торговый объект с характеристиками, указанными в </w:t>
      </w:r>
      <w:r w:rsidRPr="00842946">
        <w:rPr>
          <w:rStyle w:val="ad"/>
          <w:rFonts w:cs="Times New Roman CYR"/>
        </w:rPr>
        <w:t>пунктах 1.1</w:t>
      </w:r>
      <w:r w:rsidRPr="00842946">
        <w:t xml:space="preserve">, </w:t>
      </w:r>
      <w:hyperlink w:anchor="sub_212" w:history="1">
        <w:r w:rsidRPr="00842946">
          <w:rPr>
            <w:rStyle w:val="ad"/>
            <w:rFonts w:cs="Times New Roman CYR"/>
          </w:rPr>
          <w:t>1.2</w:t>
        </w:r>
      </w:hyperlink>
      <w:r w:rsidRPr="00842946">
        <w:t xml:space="preserve"> Договора, в течение срока действия Договора.</w:t>
      </w:r>
    </w:p>
    <w:p w14:paraId="1F5A15BC" w14:textId="77777777" w:rsidR="00F755BF" w:rsidRPr="00842946" w:rsidRDefault="00F755BF" w:rsidP="00526FE3">
      <w:pPr>
        <w:jc w:val="both"/>
      </w:pPr>
      <w:bookmarkStart w:id="37" w:name="sub_201234"/>
      <w:bookmarkEnd w:id="36"/>
      <w:r w:rsidRPr="00842946">
        <w:t xml:space="preserve">2.3.4. Сохранять специализацию нестационарного торгового объекта, указанную в </w:t>
      </w:r>
      <w:r w:rsidRPr="00842946">
        <w:rPr>
          <w:rStyle w:val="ad"/>
          <w:rFonts w:cs="Times New Roman CYR"/>
        </w:rPr>
        <w:t>пункте 1.3</w:t>
      </w:r>
      <w:r w:rsidRPr="00842946">
        <w:t xml:space="preserve"> Договора, в течение срока действия Договора.</w:t>
      </w:r>
    </w:p>
    <w:bookmarkEnd w:id="37"/>
    <w:p w14:paraId="1F5A15BD" w14:textId="77777777" w:rsidR="00F755BF" w:rsidRPr="00842946" w:rsidRDefault="00F755BF" w:rsidP="00526FE3">
      <w:pPr>
        <w:jc w:val="both"/>
      </w:pPr>
      <w:r w:rsidRPr="00842946">
        <w:t>2.3.5. Обеспечить:</w:t>
      </w:r>
    </w:p>
    <w:p w14:paraId="1F5A15BE" w14:textId="77777777" w:rsidR="00F755BF" w:rsidRPr="00842946" w:rsidRDefault="00F755BF" w:rsidP="00526FE3">
      <w:pPr>
        <w:jc w:val="both"/>
      </w:pPr>
      <w:bookmarkStart w:id="38" w:name="sub_2351"/>
      <w:r w:rsidRPr="00842946">
        <w:t>1) соблюдение общих требований к размещению нестационарного торгового объекта, а именно:</w:t>
      </w:r>
    </w:p>
    <w:bookmarkEnd w:id="38"/>
    <w:p w14:paraId="1F5A15BF" w14:textId="77777777" w:rsidR="00F755BF" w:rsidRPr="00842946" w:rsidRDefault="00F755BF" w:rsidP="00526FE3">
      <w:pPr>
        <w:jc w:val="both"/>
      </w:pPr>
      <w:r w:rsidRPr="00842946">
        <w:t>- полную уборку собственных и прилегающих территорий не менее двух раз в сутки (утром и вечером);</w:t>
      </w:r>
    </w:p>
    <w:p w14:paraId="1F5A15C0" w14:textId="77777777" w:rsidR="00F755BF" w:rsidRPr="00842946" w:rsidRDefault="00F755BF" w:rsidP="00526FE3">
      <w:pPr>
        <w:jc w:val="both"/>
      </w:pPr>
      <w:r w:rsidRPr="00842946">
        <w:t>- необходимое количество урн и контейнеров, своевременную их очистку;</w:t>
      </w:r>
    </w:p>
    <w:p w14:paraId="1F5A15C1" w14:textId="77777777" w:rsidR="00F755BF" w:rsidRPr="00842946" w:rsidRDefault="00F755BF" w:rsidP="00526FE3">
      <w:pPr>
        <w:jc w:val="both"/>
      </w:pPr>
      <w:r w:rsidRPr="00842946">
        <w:t>- регулярный вывоз в установленном порядке отходов к месту их переработки, утилизации и размещения;</w:t>
      </w:r>
    </w:p>
    <w:p w14:paraId="1F5A15C2" w14:textId="77777777" w:rsidR="00F755BF" w:rsidRPr="00842946" w:rsidRDefault="00F755BF" w:rsidP="00526FE3">
      <w:pPr>
        <w:jc w:val="both"/>
      </w:pPr>
      <w:r w:rsidRPr="00842946">
        <w:t>- соблюдение посетителями требований правил чистоты и порядка;</w:t>
      </w:r>
    </w:p>
    <w:p w14:paraId="1F5A15C3" w14:textId="77777777" w:rsidR="00F755BF" w:rsidRPr="00842946" w:rsidRDefault="00F755BF" w:rsidP="00526FE3">
      <w:pPr>
        <w:jc w:val="both"/>
      </w:pPr>
      <w:bookmarkStart w:id="39" w:name="sub_2352"/>
      <w:r w:rsidRPr="00842946">
        <w:t>2) соблюдение следующих запретов в процессе размещения и эксплуатации нестационарного торгового объекта:</w:t>
      </w:r>
    </w:p>
    <w:bookmarkEnd w:id="39"/>
    <w:p w14:paraId="1F5A15C4" w14:textId="77777777" w:rsidR="00F755BF" w:rsidRPr="00842946" w:rsidRDefault="00F755BF" w:rsidP="00526FE3">
      <w:pPr>
        <w:jc w:val="both"/>
      </w:pPr>
      <w:r w:rsidRPr="00842946">
        <w:t>- не нарушать асфальтовое и другое покрытие улиц, тротуаров, целостность объектов внешнего благоустройства и зеленых насаждений;</w:t>
      </w:r>
    </w:p>
    <w:p w14:paraId="1F5A15C5" w14:textId="77777777" w:rsidR="00F755BF" w:rsidRPr="00842946" w:rsidRDefault="00F755BF" w:rsidP="00526FE3">
      <w:pPr>
        <w:jc w:val="both"/>
      </w:pPr>
      <w:r w:rsidRPr="00842946">
        <w:t>- не выкладывать товар за пределами нестационарного торгового объекта, а именно: на тротуарах, газонах, ограждениях, деревьях, малых архитектурных формах, фасадах, парапетах и деталях зданий и сооружений; на проезжей части улиц, территориях парковок автотранспорта;</w:t>
      </w:r>
    </w:p>
    <w:p w14:paraId="1F5A15C6" w14:textId="77777777" w:rsidR="00F755BF" w:rsidRPr="00842946" w:rsidRDefault="00F755BF" w:rsidP="00526FE3">
      <w:pPr>
        <w:jc w:val="both"/>
      </w:pPr>
      <w:r w:rsidRPr="00842946">
        <w:t>- после окончания торговли не оставлять на улицах, бульварах, в садах, скверах и других не предназначенных для этих целей местах элементы подвоза товара (передвижные лотки, тележки, контейнеры и другое оборудование);</w:t>
      </w:r>
    </w:p>
    <w:p w14:paraId="1F5A15C7" w14:textId="77777777" w:rsidR="00F755BF" w:rsidRPr="00842946" w:rsidRDefault="00F755BF" w:rsidP="00526FE3">
      <w:pPr>
        <w:jc w:val="both"/>
      </w:pPr>
      <w:r w:rsidRPr="00842946">
        <w:t>- не складировать тару на тротуарах, газонах, проезжей части улиц и других местах, не отведенных для этой цели;</w:t>
      </w:r>
    </w:p>
    <w:p w14:paraId="1F5A15C8" w14:textId="77777777" w:rsidR="00F755BF" w:rsidRPr="00842946" w:rsidRDefault="00F755BF" w:rsidP="00526FE3">
      <w:pPr>
        <w:jc w:val="both"/>
      </w:pPr>
      <w:bookmarkStart w:id="40" w:name="sub_2353"/>
      <w:r w:rsidRPr="00842946">
        <w:t>3) соответствие нестационарного торгового объекта следующим требованиям к внешнему облику, конструктивным особенностям и параметрам:</w:t>
      </w:r>
    </w:p>
    <w:bookmarkEnd w:id="40"/>
    <w:p w14:paraId="1F5A15C9" w14:textId="77777777" w:rsidR="00F755BF" w:rsidRPr="00842946" w:rsidRDefault="00F755BF" w:rsidP="00526FE3">
      <w:pPr>
        <w:jc w:val="both"/>
      </w:pPr>
      <w:r w:rsidRPr="00842946">
        <w:t>- максимальное количество этажей не должно превышать 1 этажа;</w:t>
      </w:r>
    </w:p>
    <w:p w14:paraId="1F5A15CA" w14:textId="77777777" w:rsidR="00F755BF" w:rsidRPr="00842946" w:rsidRDefault="00F755BF" w:rsidP="00526FE3">
      <w:pPr>
        <w:jc w:val="both"/>
      </w:pPr>
      <w:r w:rsidRPr="00842946">
        <w:lastRenderedPageBreak/>
        <w:t>-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14:paraId="1F5A15CB" w14:textId="77777777" w:rsidR="00F755BF" w:rsidRPr="00842946" w:rsidRDefault="00F755BF" w:rsidP="00526FE3">
      <w:pPr>
        <w:jc w:val="both"/>
      </w:pPr>
      <w:bookmarkStart w:id="41" w:name="sub_23516"/>
      <w:r w:rsidRPr="00842946">
        <w:t>- процент остекления фасадов нестационарного торгового объекта должен составлять не менее 30% площади поверхности стен объекта. На остекленных фасадах нестационарных торговых объектов допускается размещение рольставней;</w:t>
      </w:r>
    </w:p>
    <w:bookmarkEnd w:id="41"/>
    <w:p w14:paraId="1F5A15CC" w14:textId="77777777" w:rsidR="00F755BF" w:rsidRPr="00842946" w:rsidRDefault="00F755BF" w:rsidP="00526FE3">
      <w:pPr>
        <w:jc w:val="both"/>
      </w:pPr>
      <w:r w:rsidRPr="00842946">
        <w:t>- высота нестационарного торгового объекта составляет 3,55 м;</w:t>
      </w:r>
    </w:p>
    <w:p w14:paraId="1F5A15CD" w14:textId="77777777" w:rsidR="00F755BF" w:rsidRPr="00842946" w:rsidRDefault="00F755BF" w:rsidP="00526FE3">
      <w:pPr>
        <w:jc w:val="both"/>
      </w:pPr>
      <w:r w:rsidRPr="00842946"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14:paraId="1F5A15CE" w14:textId="77777777" w:rsidR="00F755BF" w:rsidRPr="00842946" w:rsidRDefault="00F755BF" w:rsidP="00526FE3">
      <w:pPr>
        <w:jc w:val="both"/>
      </w:pPr>
      <w:r w:rsidRPr="00842946">
        <w:t>- размер режимной таблички не должен быть более 0,4 м x 0,6 м;</w:t>
      </w:r>
    </w:p>
    <w:p w14:paraId="1F5A15CF" w14:textId="77777777" w:rsidR="00F755BF" w:rsidRPr="00842946" w:rsidRDefault="00F755BF" w:rsidP="00526FE3">
      <w:pPr>
        <w:jc w:val="both"/>
      </w:pPr>
      <w:r w:rsidRPr="00842946">
        <w:t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страбоскопов в оформлении вывесок;</w:t>
      </w:r>
    </w:p>
    <w:p w14:paraId="1F5A15D0" w14:textId="77777777" w:rsidR="00F755BF" w:rsidRPr="00842946" w:rsidRDefault="00F755BF" w:rsidP="00526FE3">
      <w:pPr>
        <w:jc w:val="both"/>
      </w:pPr>
      <w:r w:rsidRPr="00842946">
        <w:t>- на торцевых фасадах нестационарного торгового объекта допускается размещение рекламных конструкций малого формата (с размерами рекламного поля не более 1,2 м x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14:paraId="1F5A15D1" w14:textId="77777777" w:rsidR="00F755BF" w:rsidRPr="00842946" w:rsidRDefault="00F755BF" w:rsidP="00526FE3">
      <w:pPr>
        <w:jc w:val="both"/>
      </w:pPr>
      <w:r w:rsidRPr="00842946">
        <w:t>- нестационарный торговый объект оборудуется элементами внешней декоративной подсветки;</w:t>
      </w:r>
    </w:p>
    <w:p w14:paraId="1F5A15D2" w14:textId="77777777" w:rsidR="00F755BF" w:rsidRPr="00842946" w:rsidRDefault="00F755BF" w:rsidP="00526FE3">
      <w:pPr>
        <w:jc w:val="both"/>
      </w:pPr>
      <w:r w:rsidRPr="00842946">
        <w:t>- конструктивные особенности нестационарного торгового объекта должны исключать устройство заглубленных фундаментов, подземных помещений;</w:t>
      </w:r>
    </w:p>
    <w:p w14:paraId="1F5A15D3" w14:textId="77777777" w:rsidR="00F755BF" w:rsidRPr="00842946" w:rsidRDefault="00F755BF" w:rsidP="00526FE3">
      <w:pPr>
        <w:jc w:val="both"/>
      </w:pPr>
      <w:r w:rsidRPr="00842946">
        <w:t>- в качестве незаглубленных фундаментов павильонов должны применяться железобетонные плиты;</w:t>
      </w:r>
    </w:p>
    <w:p w14:paraId="1F5A15D4" w14:textId="77777777" w:rsidR="00F755BF" w:rsidRPr="00842946" w:rsidRDefault="00F755BF" w:rsidP="00526FE3">
      <w:pPr>
        <w:jc w:val="both"/>
      </w:pPr>
      <w:r w:rsidRPr="00842946">
        <w:t>- устройство фундамента при размещении киоска не допускается;</w:t>
      </w:r>
    </w:p>
    <w:p w14:paraId="1F5A15D5" w14:textId="77777777" w:rsidR="00F755BF" w:rsidRPr="00842946" w:rsidRDefault="00F755BF" w:rsidP="00526FE3">
      <w:pPr>
        <w:jc w:val="both"/>
      </w:pPr>
      <w:r w:rsidRPr="00842946">
        <w:t>- планировка и конструктивное исполнение нестационарного торгового объекта должны обеспечивать требуемые нормативными документами условия приема, хранения и отпуска товаров;</w:t>
      </w:r>
    </w:p>
    <w:p w14:paraId="1F5A15D6" w14:textId="77777777" w:rsidR="00F755BF" w:rsidRPr="00842946" w:rsidRDefault="00F755BF" w:rsidP="00526FE3">
      <w:pPr>
        <w:jc w:val="both"/>
      </w:pPr>
      <w:r w:rsidRPr="00842946">
        <w:t>- конструктивные особенности нестационарного торгового объекта должны отвечать требованиям действующего законодательства Российской Федерации, обеспечивать беспрепятственный доступ инвалидов;</w:t>
      </w:r>
    </w:p>
    <w:p w14:paraId="1F5A15D7" w14:textId="77777777" w:rsidR="00F755BF" w:rsidRPr="00842946" w:rsidRDefault="00F755BF" w:rsidP="00526FE3">
      <w:pPr>
        <w:jc w:val="both"/>
      </w:pPr>
      <w:bookmarkStart w:id="42" w:name="sub_2354"/>
      <w:r w:rsidRPr="00842946">
        <w:t>4) благоустройство территории, прилегающей к нестационарному торговому объекту с учетом следующих требований:</w:t>
      </w:r>
    </w:p>
    <w:p w14:paraId="1F5A15D8" w14:textId="77777777" w:rsidR="00F755BF" w:rsidRPr="00842946" w:rsidRDefault="00F755BF" w:rsidP="00526FE3">
      <w:pPr>
        <w:jc w:val="both"/>
      </w:pPr>
      <w:bookmarkStart w:id="43" w:name="sub_23530"/>
      <w:bookmarkEnd w:id="42"/>
      <w:r w:rsidRPr="00842946">
        <w:t>- площадка для размещения нестационарного объекта должна иметь твердое покрытие;</w:t>
      </w:r>
    </w:p>
    <w:p w14:paraId="1F5A15D9" w14:textId="77777777" w:rsidR="00F755BF" w:rsidRPr="00842946" w:rsidRDefault="00F755BF" w:rsidP="00526FE3">
      <w:pPr>
        <w:jc w:val="both"/>
      </w:pPr>
      <w:bookmarkStart w:id="44" w:name="sub_23531"/>
      <w:bookmarkEnd w:id="43"/>
      <w:r w:rsidRPr="00842946">
        <w:t>- границы благоустройства устанавливаются в зависимости от типа сооружений с учетом особенностей территории, на которой планируется размещение нестационарного объекта: для киосков - на расстоянии 2 м от лицевого фасада, 0,8 м от боковых фасадов, 0,5 м от заднего фасада; для павильонов - на расстоянии 3 м от лицевого фасада, 1 м от боковых фасадов, 0,8 м от заднего фасада, в указанных границах производится мощение тротуарной плиткой красного цвета;</w:t>
      </w:r>
    </w:p>
    <w:bookmarkEnd w:id="44"/>
    <w:p w14:paraId="1F5A15DA" w14:textId="77777777" w:rsidR="00F755BF" w:rsidRPr="00842946" w:rsidRDefault="00F755BF" w:rsidP="00526FE3">
      <w:pPr>
        <w:jc w:val="both"/>
      </w:pPr>
      <w:r w:rsidRPr="00842946">
        <w:t>- в границах благоустроенной территории устанавливается урна емкостью не менее 10 л, выполненная по единому образцу;</w:t>
      </w:r>
    </w:p>
    <w:p w14:paraId="1F5A15DB" w14:textId="77777777" w:rsidR="00F755BF" w:rsidRPr="00842946" w:rsidRDefault="00F755BF" w:rsidP="00526FE3">
      <w:pPr>
        <w:jc w:val="both"/>
      </w:pPr>
      <w:r w:rsidRPr="00842946">
        <w:t>- в границах благоустроенной территории в весенне-летний период размещаются элементы мобильного озеленения.</w:t>
      </w:r>
    </w:p>
    <w:p w14:paraId="1F5A15DC" w14:textId="77777777" w:rsidR="00F755BF" w:rsidRPr="00842946" w:rsidRDefault="00F755BF" w:rsidP="00526FE3">
      <w:pPr>
        <w:jc w:val="both"/>
      </w:pPr>
      <w:r w:rsidRPr="00842946"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14:paraId="1F5A15DD" w14:textId="77777777" w:rsidR="00F755BF" w:rsidRPr="00842946" w:rsidRDefault="00F755BF" w:rsidP="00526FE3">
      <w:pPr>
        <w:jc w:val="both"/>
      </w:pPr>
      <w:bookmarkStart w:id="45" w:name="sub_236"/>
      <w:r w:rsidRPr="00842946">
        <w:t xml:space="preserve">2.3.6. В течение 7 дней письменно уведомить </w:t>
      </w:r>
      <w:r>
        <w:t>«</w:t>
      </w:r>
      <w:r w:rsidRPr="00842946">
        <w:t>Администрацию</w:t>
      </w:r>
      <w:r>
        <w:t>»</w:t>
      </w:r>
      <w:r w:rsidRPr="00842946">
        <w:t xml:space="preserve"> о факте размещения нестационарного торгового объекта, его демонтаже.</w:t>
      </w:r>
    </w:p>
    <w:p w14:paraId="1F5A15DE" w14:textId="77777777" w:rsidR="00F755BF" w:rsidRPr="00842946" w:rsidRDefault="00F755BF" w:rsidP="00526FE3">
      <w:pPr>
        <w:jc w:val="both"/>
      </w:pPr>
      <w:bookmarkStart w:id="46" w:name="sub_237"/>
      <w:bookmarkEnd w:id="45"/>
      <w:r w:rsidRPr="00842946">
        <w:t>2.3.7. Обеспечить содержание (уборку) территории, прилегающей к нестационарному торговому объекту и указанной в акте приема-передачи места размещения объекта в пределах радиуса 5 метров.</w:t>
      </w:r>
    </w:p>
    <w:bookmarkEnd w:id="46"/>
    <w:p w14:paraId="1F5A15DF" w14:textId="77777777" w:rsidR="00F755BF" w:rsidRPr="00842946" w:rsidRDefault="00F755BF" w:rsidP="00526FE3">
      <w:pPr>
        <w:jc w:val="both"/>
      </w:pPr>
      <w:r w:rsidRPr="00842946">
        <w:t>2.3.8. Заключить договор на вывоз и утилизацию твердых коммунальных отходов; не допускать переполнения урн, контейнеров для сбора твердых бытовых отходов.</w:t>
      </w:r>
    </w:p>
    <w:p w14:paraId="1F5A15E0" w14:textId="77777777" w:rsidR="00F755BF" w:rsidRPr="00842946" w:rsidRDefault="00F755BF" w:rsidP="00526FE3">
      <w:pPr>
        <w:jc w:val="both"/>
      </w:pPr>
      <w:bookmarkStart w:id="47" w:name="sub_239"/>
      <w:r w:rsidRPr="00842946">
        <w:lastRenderedPageBreak/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14:paraId="1F5A15E1" w14:textId="77777777" w:rsidR="00F755BF" w:rsidRPr="00842946" w:rsidRDefault="00F755BF" w:rsidP="00526FE3">
      <w:pPr>
        <w:jc w:val="both"/>
      </w:pPr>
      <w:bookmarkStart w:id="48" w:name="sub_2310"/>
      <w:bookmarkEnd w:id="47"/>
      <w:r w:rsidRPr="00842946">
        <w:t>2.3.10. Освободить занимаемое место размещения объекта от нестационарного торгового объекта, передать его «Администрации» по акту приема-сдачи в течение 5 рабочих дней по окончании срока действия Договора или со дня досрочного расторжения Договора.</w:t>
      </w:r>
    </w:p>
    <w:p w14:paraId="1F5A15E2" w14:textId="77777777" w:rsidR="00F755BF" w:rsidRPr="00842946" w:rsidRDefault="00F755BF" w:rsidP="00526FE3">
      <w:pPr>
        <w:jc w:val="both"/>
      </w:pPr>
      <w:bookmarkStart w:id="49" w:name="sub_2311"/>
      <w:bookmarkEnd w:id="48"/>
      <w:r w:rsidRPr="00842946">
        <w:t>2.3.11. В течение 5 рабочих дней со дня подписания Договора оформить Паспорт на размещение нестационарного торгового объекта, разместить его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14:paraId="1F5A15E3" w14:textId="77777777" w:rsidR="00F755BF" w:rsidRPr="00842946" w:rsidRDefault="00F755BF" w:rsidP="00526FE3">
      <w:pPr>
        <w:jc w:val="both"/>
      </w:pPr>
      <w:bookmarkStart w:id="50" w:name="sub_2312"/>
      <w:bookmarkEnd w:id="49"/>
      <w:r w:rsidRPr="00842946">
        <w:t>2.3.12.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14:paraId="1F5A15E4" w14:textId="77777777" w:rsidR="00F755BF" w:rsidRPr="00842946" w:rsidRDefault="00F755BF" w:rsidP="00526FE3">
      <w:pPr>
        <w:jc w:val="both"/>
      </w:pPr>
      <w:bookmarkStart w:id="51" w:name="sub_2313"/>
      <w:bookmarkEnd w:id="50"/>
      <w:r w:rsidRPr="00842946">
        <w:t>2.3.13. Обеспечить «Администрации» свободный доступ на нестационарный торговый объект и место его размещения для проверки соблюдения условий Договора.</w:t>
      </w:r>
    </w:p>
    <w:p w14:paraId="1F5A15E5" w14:textId="77777777" w:rsidR="00F755BF" w:rsidRPr="00842946" w:rsidRDefault="00F755BF" w:rsidP="00526FE3">
      <w:pPr>
        <w:jc w:val="both"/>
      </w:pPr>
      <w:bookmarkStart w:id="52" w:name="sub_2314"/>
      <w:bookmarkEnd w:id="51"/>
      <w:r w:rsidRPr="00842946">
        <w:t xml:space="preserve">2.3.14. Переместить нестационарный торговый объект с места его размещения на компенсационное место в соответствии с </w:t>
      </w:r>
      <w:r w:rsidRPr="00842946">
        <w:rPr>
          <w:rStyle w:val="ad"/>
          <w:rFonts w:cs="Times New Roman CYR"/>
        </w:rPr>
        <w:t>пунктом 7.1</w:t>
      </w:r>
      <w:r w:rsidRPr="00842946">
        <w:t xml:space="preserve"> Договора.</w:t>
      </w:r>
    </w:p>
    <w:p w14:paraId="1F5A15E6" w14:textId="77777777" w:rsidR="00F755BF" w:rsidRPr="00842946" w:rsidRDefault="00F755BF" w:rsidP="00526FE3">
      <w:pPr>
        <w:jc w:val="both"/>
      </w:pPr>
      <w:bookmarkStart w:id="53" w:name="sub_224"/>
      <w:bookmarkEnd w:id="52"/>
      <w:r w:rsidRPr="00842946">
        <w:t xml:space="preserve">2.4. </w:t>
      </w:r>
      <w:r>
        <w:t>«</w:t>
      </w:r>
      <w:r w:rsidRPr="00842946">
        <w:t>Владелец нестационарного торгового объекта</w:t>
      </w:r>
      <w:r>
        <w:t>»</w:t>
      </w:r>
      <w:r w:rsidRPr="00842946">
        <w:t xml:space="preserve"> вправе:</w:t>
      </w:r>
    </w:p>
    <w:p w14:paraId="1F5A15E7" w14:textId="77777777" w:rsidR="00F755BF" w:rsidRPr="00842946" w:rsidRDefault="00F755BF" w:rsidP="00526FE3">
      <w:pPr>
        <w:jc w:val="both"/>
      </w:pPr>
      <w:bookmarkStart w:id="54" w:name="sub_241"/>
      <w:bookmarkEnd w:id="53"/>
      <w:r w:rsidRPr="00842946">
        <w:t>2.4.1. Требовать от «Администрации» предоставления места размещения объекта согласно Схеме.</w:t>
      </w:r>
    </w:p>
    <w:p w14:paraId="1F5A15E8" w14:textId="77777777" w:rsidR="00F755BF" w:rsidRPr="00842946" w:rsidRDefault="00F755BF" w:rsidP="00526FE3">
      <w:pPr>
        <w:jc w:val="both"/>
      </w:pPr>
      <w:bookmarkStart w:id="55" w:name="sub_242"/>
      <w:bookmarkEnd w:id="54"/>
      <w:r w:rsidRPr="00842946">
        <w:t xml:space="preserve">2.4.2. Иметь беспрепятственный доступ к месту размещения объекта, указанному в </w:t>
      </w:r>
      <w:r w:rsidRPr="00842946">
        <w:rPr>
          <w:rStyle w:val="ad"/>
          <w:rFonts w:cs="Times New Roman CYR"/>
        </w:rPr>
        <w:t>пункте 1.1</w:t>
      </w:r>
      <w:r w:rsidRPr="00842946">
        <w:t xml:space="preserve"> Договора, с целью, связанной с осуществлением прав владельца нестационарного торгового объекта, в том числе для его размещения, функционирования, содержания и демонтажа.</w:t>
      </w:r>
    </w:p>
    <w:p w14:paraId="1F5A15E9" w14:textId="77777777" w:rsidR="00F755BF" w:rsidRPr="00842946" w:rsidRDefault="00F755BF" w:rsidP="00526FE3">
      <w:pPr>
        <w:jc w:val="both"/>
      </w:pPr>
      <w:bookmarkStart w:id="56" w:name="sub_225"/>
      <w:bookmarkEnd w:id="55"/>
      <w:r w:rsidRPr="00842946">
        <w:t xml:space="preserve">2.5. </w:t>
      </w:r>
      <w:r>
        <w:t>«</w:t>
      </w:r>
      <w:r w:rsidRPr="00842946">
        <w:t>Владелец нестационарного торгового объекта</w:t>
      </w:r>
      <w:r>
        <w:t>»</w:t>
      </w:r>
      <w:r w:rsidRPr="00842946">
        <w:t xml:space="preserve"> вправе передать права и обязанности по Договору третьему лицу с предварительным письменным уведомлением </w:t>
      </w:r>
      <w:r w:rsidR="00526FE3">
        <w:t>А</w:t>
      </w:r>
      <w:r w:rsidRPr="006E0667">
        <w:t xml:space="preserve">дминистрации </w:t>
      </w:r>
      <w:r w:rsidR="00526FE3">
        <w:t>Головинского сельского поселения Угличского муниципального района Ярославской области</w:t>
      </w:r>
      <w:r w:rsidRPr="00842946">
        <w:t>.</w:t>
      </w:r>
    </w:p>
    <w:bookmarkEnd w:id="56"/>
    <w:p w14:paraId="1F5A15EA" w14:textId="77777777" w:rsidR="00F755BF" w:rsidRDefault="00F755BF" w:rsidP="00F755BF"/>
    <w:p w14:paraId="1F5A15EB" w14:textId="77777777" w:rsidR="00F755BF" w:rsidRDefault="00F755BF" w:rsidP="00DF1D5A">
      <w:pPr>
        <w:pStyle w:val="1"/>
      </w:pPr>
      <w:bookmarkStart w:id="57" w:name="sub_2003"/>
      <w:r>
        <w:t>3. Размер, порядок и сроки оплаты цены права на размещение нестационарного торгового объекта</w:t>
      </w:r>
      <w:bookmarkEnd w:id="57"/>
    </w:p>
    <w:p w14:paraId="1F5A15EC" w14:textId="77777777" w:rsidR="00F755BF" w:rsidRPr="00B80E21" w:rsidRDefault="00F755BF" w:rsidP="00F755BF">
      <w:pPr>
        <w:rPr>
          <w:color w:val="FF0000"/>
        </w:rPr>
      </w:pPr>
      <w:bookmarkStart w:id="58" w:name="sub_231"/>
      <w:r w:rsidRPr="00E764AA">
        <w:t xml:space="preserve">3.1. В соответствии с итогами аукциона (методикой определения начальной цены аукциона на право размещения нестационарных торговых объектов на </w:t>
      </w:r>
      <w:r w:rsidRPr="006E0667">
        <w:t>территории</w:t>
      </w:r>
      <w:r w:rsidR="00107EFB" w:rsidRPr="00107EFB">
        <w:t xml:space="preserve"> </w:t>
      </w:r>
      <w:r w:rsidR="00107EFB">
        <w:t>Головинского сельского поселения Угличского муниципального района Ярославской области</w:t>
      </w:r>
      <w:r w:rsidRPr="00E764AA">
        <w:t xml:space="preserve">) цена права на размещение </w:t>
      </w:r>
      <w:r>
        <w:t xml:space="preserve">нестационарного </w:t>
      </w:r>
      <w:r w:rsidRPr="00842946">
        <w:t>торгового объекта составляет</w:t>
      </w:r>
    </w:p>
    <w:bookmarkEnd w:id="58"/>
    <w:p w14:paraId="1F5A15ED" w14:textId="77777777" w:rsidR="00F755BF" w:rsidRPr="00842946" w:rsidRDefault="00F755BF" w:rsidP="00F755BF">
      <w:r w:rsidRPr="00842946">
        <w:t>__________________________________________________________________ руб.</w:t>
      </w:r>
    </w:p>
    <w:p w14:paraId="1F5A15EE" w14:textId="77777777" w:rsidR="00F755BF" w:rsidRPr="00842946" w:rsidRDefault="00F755BF" w:rsidP="00F755BF">
      <w:r w:rsidRPr="00842946">
        <w:t>На дату подписания Договора "Владельцем нестационарного торгового объекта" уплачена полностью сумма в размере ___________________________________________ руб.</w:t>
      </w:r>
    </w:p>
    <w:p w14:paraId="1F5A15EF" w14:textId="77777777" w:rsidR="00F755BF" w:rsidRPr="00842946" w:rsidRDefault="00F755BF" w:rsidP="00F755BF">
      <w:bookmarkStart w:id="59" w:name="sub_32"/>
      <w:r w:rsidRPr="00842946">
        <w:t>3.2. Оплата суммы в размере ___________________________________________ руб.</w:t>
      </w:r>
    </w:p>
    <w:bookmarkEnd w:id="59"/>
    <w:p w14:paraId="1F5A15F0" w14:textId="77777777" w:rsidR="00F755BF" w:rsidRPr="00842946" w:rsidRDefault="00F755BF" w:rsidP="00F755BF">
      <w:r w:rsidRPr="00842946">
        <w:t>осуществляется в следующем порядке: _______________________________________.</w:t>
      </w:r>
    </w:p>
    <w:p w14:paraId="1F5A15F1" w14:textId="77777777" w:rsidR="00F755BF" w:rsidRPr="00842946" w:rsidRDefault="00F755BF" w:rsidP="00F755BF">
      <w:bookmarkStart w:id="60" w:name="sub_20133"/>
      <w:r w:rsidRPr="00842946">
        <w:t>Оплата осуществляется путем перечисления денежных средств по следующим реквизитам:</w:t>
      </w:r>
    </w:p>
    <w:bookmarkEnd w:id="60"/>
    <w:p w14:paraId="1F5A15F2" w14:textId="77777777" w:rsidR="00F755BF" w:rsidRPr="00842946" w:rsidRDefault="00F755BF" w:rsidP="00F755BF">
      <w:r w:rsidRPr="00842946">
        <w:t>____________________________________________________________________ _______.</w:t>
      </w:r>
    </w:p>
    <w:p w14:paraId="1F5A15F3" w14:textId="77777777" w:rsidR="00F755BF" w:rsidRPr="00842946" w:rsidRDefault="00F755BF" w:rsidP="00F755BF">
      <w:bookmarkStart w:id="61" w:name="sub_330"/>
      <w:r w:rsidRPr="00842946">
        <w:t>3.3. При досрочном расторжении Договора, в том числе в связи с отказом "Владельца нестационарного торгового объекта" от права на размещение нестационарного торгового объекта, уплаченная сумма не возвращается.</w:t>
      </w:r>
    </w:p>
    <w:bookmarkEnd w:id="61"/>
    <w:p w14:paraId="1F5A15F4" w14:textId="77777777" w:rsidR="00F755BF" w:rsidRPr="00842946" w:rsidRDefault="00F755BF" w:rsidP="00F755BF"/>
    <w:p w14:paraId="1F5A15F5" w14:textId="77777777" w:rsidR="00F755BF" w:rsidRPr="00842946" w:rsidRDefault="00F755BF" w:rsidP="00DF1D5A">
      <w:pPr>
        <w:pStyle w:val="1"/>
      </w:pPr>
      <w:bookmarkStart w:id="62" w:name="sub_204"/>
      <w:r w:rsidRPr="00842946">
        <w:t>4. Срок действия договора</w:t>
      </w:r>
      <w:bookmarkEnd w:id="62"/>
    </w:p>
    <w:p w14:paraId="1F5A15F6" w14:textId="77777777" w:rsidR="00F755BF" w:rsidRPr="00842946" w:rsidRDefault="00F755BF" w:rsidP="00F755BF">
      <w:r w:rsidRPr="00842946">
        <w:t>Договор действует с "___" _____________ 20___г. по "___" ____________ 20___г., а в части исполнения обязательств, предусмотренных разделом 3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14:paraId="1F5A15F7" w14:textId="77777777" w:rsidR="00F755BF" w:rsidRPr="00842946" w:rsidRDefault="00F755BF" w:rsidP="00F755BF"/>
    <w:p w14:paraId="1F5A15F8" w14:textId="77777777" w:rsidR="00F755BF" w:rsidRPr="00842946" w:rsidRDefault="00F755BF" w:rsidP="00DF1D5A">
      <w:pPr>
        <w:pStyle w:val="1"/>
      </w:pPr>
      <w:bookmarkStart w:id="63" w:name="sub_205"/>
      <w:r w:rsidRPr="00842946">
        <w:t xml:space="preserve">5. Ответственность </w:t>
      </w:r>
      <w:r>
        <w:t>«</w:t>
      </w:r>
      <w:r w:rsidRPr="00842946">
        <w:t>Владельца нестационарного торгового объекта</w:t>
      </w:r>
      <w:r>
        <w:t>»</w:t>
      </w:r>
      <w:bookmarkEnd w:id="63"/>
    </w:p>
    <w:p w14:paraId="1F5A15F9" w14:textId="77777777" w:rsidR="00F755BF" w:rsidRPr="00842946" w:rsidRDefault="00F755BF" w:rsidP="00107EFB">
      <w:pPr>
        <w:jc w:val="both"/>
      </w:pPr>
      <w:r w:rsidRPr="00842946">
        <w:t xml:space="preserve">5.1. "Владелец нестационарного торгового объекта" несет ответственность за размещение нестационарного торгового объекта, соответствующего характеристикам </w:t>
      </w:r>
      <w:r w:rsidRPr="00842946">
        <w:rPr>
          <w:rStyle w:val="ad"/>
          <w:rFonts w:cs="Times New Roman CYR"/>
        </w:rPr>
        <w:t>пунктов 1.2</w:t>
      </w:r>
      <w:r w:rsidRPr="00842946">
        <w:t xml:space="preserve">, </w:t>
      </w:r>
      <w:r w:rsidRPr="00842946">
        <w:rPr>
          <w:rStyle w:val="ad"/>
          <w:rFonts w:cs="Times New Roman CYR"/>
        </w:rPr>
        <w:t>1.3</w:t>
      </w:r>
      <w:r w:rsidRPr="00842946">
        <w:t xml:space="preserve"> Договора, в месте размещения объекта, указанном в </w:t>
      </w:r>
      <w:r w:rsidRPr="00842946">
        <w:rPr>
          <w:rStyle w:val="ad"/>
          <w:rFonts w:cs="Times New Roman CYR"/>
        </w:rPr>
        <w:t>пункте 1.1</w:t>
      </w:r>
      <w:r w:rsidRPr="00842946">
        <w:t xml:space="preserve"> Договора, за пожарную безопасность нестационарного торгового объекта, а также за его надлежащее содержание.</w:t>
      </w:r>
    </w:p>
    <w:p w14:paraId="1F5A15FA" w14:textId="77777777" w:rsidR="00F755BF" w:rsidRPr="00842946" w:rsidRDefault="00F755BF" w:rsidP="00107EFB">
      <w:pPr>
        <w:jc w:val="both"/>
      </w:pPr>
      <w:bookmarkStart w:id="64" w:name="sub_2052"/>
      <w:r w:rsidRPr="00842946">
        <w:lastRenderedPageBreak/>
        <w:t xml:space="preserve">5.2. В случае однократного нарушения "Владельцем нестационарного торгового объекта" обязательств, предусмотренных </w:t>
      </w:r>
      <w:r w:rsidRPr="00842946">
        <w:rPr>
          <w:rStyle w:val="ad"/>
          <w:rFonts w:cs="Times New Roman CYR"/>
        </w:rPr>
        <w:t>подпунктами 2.3.2 - 2.3.8</w:t>
      </w:r>
      <w:r w:rsidRPr="00842946">
        <w:t xml:space="preserve">, </w:t>
      </w:r>
      <w:r w:rsidRPr="00842946">
        <w:rPr>
          <w:rStyle w:val="ad"/>
          <w:rFonts w:cs="Times New Roman CYR"/>
        </w:rPr>
        <w:t>2.3.11 пункта 2.3</w:t>
      </w:r>
      <w:r w:rsidRPr="00842946">
        <w:t xml:space="preserve"> Договора, "Владелец нестационарного торгового объекта" выплачивает неустойку в размере 10% от цены права на размещение нестационарного торгового объекта, указанной в пункте 3.1 Договора.</w:t>
      </w:r>
    </w:p>
    <w:p w14:paraId="1F5A15FB" w14:textId="77777777" w:rsidR="00F755BF" w:rsidRPr="00842946" w:rsidRDefault="00F755BF" w:rsidP="00107EFB">
      <w:pPr>
        <w:jc w:val="both"/>
      </w:pPr>
      <w:bookmarkStart w:id="65" w:name="sub_2053"/>
      <w:bookmarkEnd w:id="64"/>
      <w:r w:rsidRPr="00842946">
        <w:t xml:space="preserve">5.3. В случае повторного нарушения "Владельцем нестационарного торгового объекта" обязательств, предусмотренных </w:t>
      </w:r>
      <w:r w:rsidRPr="00842946">
        <w:rPr>
          <w:rStyle w:val="ad"/>
          <w:rFonts w:cs="Times New Roman CYR"/>
        </w:rPr>
        <w:t>подпунктами 2.3.2 - 2.3.8</w:t>
      </w:r>
      <w:r w:rsidRPr="00842946">
        <w:t xml:space="preserve">, </w:t>
      </w:r>
      <w:r w:rsidRPr="00842946">
        <w:rPr>
          <w:rStyle w:val="ad"/>
          <w:rFonts w:cs="Times New Roman CYR"/>
        </w:rPr>
        <w:t>2.3.11 пункта 2.3</w:t>
      </w:r>
      <w:r w:rsidRPr="00842946">
        <w:t xml:space="preserve"> Договора, "Владелец нестационарного торгового объекта" выплачивает неустойку в размере 25% от цены права на размещение нестационарного торгового объекта, указанной в </w:t>
      </w:r>
      <w:r w:rsidRPr="00842946">
        <w:rPr>
          <w:rStyle w:val="ad"/>
          <w:rFonts w:cs="Times New Roman CYR"/>
        </w:rPr>
        <w:t>пункте 3.1</w:t>
      </w:r>
      <w:r w:rsidRPr="00842946">
        <w:t xml:space="preserve"> Договора.</w:t>
      </w:r>
    </w:p>
    <w:p w14:paraId="1F5A15FC" w14:textId="77777777" w:rsidR="00F755BF" w:rsidRPr="00842946" w:rsidRDefault="00F755BF" w:rsidP="00107EFB">
      <w:pPr>
        <w:jc w:val="both"/>
      </w:pPr>
      <w:bookmarkStart w:id="66" w:name="sub_2054"/>
      <w:bookmarkEnd w:id="65"/>
      <w:r w:rsidRPr="00842946">
        <w:t xml:space="preserve">5.4. В случае невыполнения обязательств, предусмотренных </w:t>
      </w:r>
      <w:r w:rsidRPr="00842946">
        <w:rPr>
          <w:rStyle w:val="ad"/>
          <w:rFonts w:cs="Times New Roman CYR"/>
        </w:rPr>
        <w:t>подпунктом 2.3.10 пункта 2.3</w:t>
      </w:r>
      <w:r w:rsidRPr="00842946">
        <w:t xml:space="preserve"> Договора, "Владелец нестационарного торгового объекта" выплачивает неустойку в размере 100% от цены права на размещение нестационарного торгового объекта, указанной в </w:t>
      </w:r>
      <w:r w:rsidRPr="00842946">
        <w:rPr>
          <w:rStyle w:val="ad"/>
          <w:rFonts w:cs="Times New Roman CYR"/>
        </w:rPr>
        <w:t>пункте 3.1</w:t>
      </w:r>
      <w:r w:rsidRPr="00842946">
        <w:t xml:space="preserve"> Договора.</w:t>
      </w:r>
    </w:p>
    <w:p w14:paraId="1F5A15FD" w14:textId="77777777" w:rsidR="00F755BF" w:rsidRPr="00842946" w:rsidRDefault="00F755BF" w:rsidP="00107EFB">
      <w:pPr>
        <w:jc w:val="both"/>
      </w:pPr>
      <w:bookmarkStart w:id="67" w:name="sub_2055"/>
      <w:bookmarkEnd w:id="66"/>
      <w:r w:rsidRPr="00842946">
        <w:t>5.5. "Владелец нестационарного торгового объекта"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нестационарного торгового объекта, в порядке, установленном гражданским законодательством.</w:t>
      </w:r>
    </w:p>
    <w:bookmarkEnd w:id="67"/>
    <w:p w14:paraId="1F5A15FE" w14:textId="77777777" w:rsidR="00F755BF" w:rsidRPr="00842946" w:rsidRDefault="00F755BF" w:rsidP="00F755BF"/>
    <w:p w14:paraId="1F5A15FF" w14:textId="77777777" w:rsidR="00F755BF" w:rsidRPr="00842946" w:rsidRDefault="00F755BF" w:rsidP="00DF1D5A">
      <w:pPr>
        <w:pStyle w:val="1"/>
      </w:pPr>
      <w:bookmarkStart w:id="68" w:name="sub_206"/>
      <w:r w:rsidRPr="00842946">
        <w:t>6. Расторжение договора</w:t>
      </w:r>
      <w:bookmarkEnd w:id="68"/>
    </w:p>
    <w:p w14:paraId="1F5A1600" w14:textId="77777777" w:rsidR="00F755BF" w:rsidRPr="00842946" w:rsidRDefault="00F755BF" w:rsidP="00107EFB">
      <w:pPr>
        <w:jc w:val="both"/>
      </w:pPr>
      <w:bookmarkStart w:id="69" w:name="sub_61"/>
      <w:r w:rsidRPr="00842946">
        <w:t>6.1. Договор подлежит расторжению "Администрацией" досрочно в одностороннем порядке с уведомлением "Владельца нестационарного торгового объекта" в случаях:</w:t>
      </w:r>
    </w:p>
    <w:p w14:paraId="1F5A1601" w14:textId="77777777" w:rsidR="00F755BF" w:rsidRPr="00842946" w:rsidRDefault="00F755BF" w:rsidP="00107EFB">
      <w:pPr>
        <w:jc w:val="both"/>
      </w:pPr>
      <w:bookmarkStart w:id="70" w:name="sub_611"/>
      <w:bookmarkEnd w:id="69"/>
      <w:r w:rsidRPr="00842946">
        <w:t>1) неосуществления "Владельцем нестационарного торгового объекта" деятельности на месте размещения объекта в течение 3 месяцев со дня заключения Договора;</w:t>
      </w:r>
    </w:p>
    <w:p w14:paraId="1F5A1602" w14:textId="77777777" w:rsidR="00F755BF" w:rsidRPr="00842946" w:rsidRDefault="00F755BF" w:rsidP="00107EFB">
      <w:pPr>
        <w:jc w:val="both"/>
      </w:pPr>
      <w:bookmarkStart w:id="71" w:name="sub_612"/>
      <w:bookmarkEnd w:id="70"/>
      <w:r w:rsidRPr="00842946">
        <w:t>2) ликвидации юридического лица, прекращении деятельности физическим лицом в качестве индивидуального предпринимателя;</w:t>
      </w:r>
    </w:p>
    <w:p w14:paraId="1F5A1603" w14:textId="77777777" w:rsidR="00F755BF" w:rsidRPr="00842946" w:rsidRDefault="00F755BF" w:rsidP="00107EFB">
      <w:pPr>
        <w:jc w:val="both"/>
      </w:pPr>
      <w:bookmarkStart w:id="72" w:name="sub_613"/>
      <w:bookmarkEnd w:id="71"/>
      <w:r w:rsidRPr="00842946">
        <w:t>3) необходимости освобождения места размещения объекта для нужд поселения или района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сельских территорий) при отказе "Владельца нестационарного торгового объекта" переместить нестационарный торговый объект на компенсационное место размещения;</w:t>
      </w:r>
    </w:p>
    <w:p w14:paraId="1F5A1604" w14:textId="77777777" w:rsidR="00F755BF" w:rsidRPr="00842946" w:rsidRDefault="00F755BF" w:rsidP="00107EFB">
      <w:pPr>
        <w:jc w:val="both"/>
      </w:pPr>
      <w:bookmarkStart w:id="73" w:name="sub_614"/>
      <w:bookmarkEnd w:id="72"/>
      <w:r w:rsidRPr="00842946">
        <w:t xml:space="preserve">4) просрочки исполнения обязательств, предусмотренных </w:t>
      </w:r>
      <w:r w:rsidRPr="00842946">
        <w:rPr>
          <w:rStyle w:val="ad"/>
          <w:rFonts w:cs="Times New Roman CYR"/>
        </w:rPr>
        <w:t>пунктом 3.2</w:t>
      </w:r>
      <w:r w:rsidRPr="00842946">
        <w:t xml:space="preserve"> Договора;</w:t>
      </w:r>
    </w:p>
    <w:bookmarkEnd w:id="73"/>
    <w:p w14:paraId="1F5A1605" w14:textId="77777777" w:rsidR="00F755BF" w:rsidRPr="00842946" w:rsidRDefault="00F755BF" w:rsidP="00107EFB">
      <w:pPr>
        <w:jc w:val="both"/>
      </w:pPr>
      <w:r w:rsidRPr="00842946">
        <w:t>5)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"Владельца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14:paraId="1F5A1606" w14:textId="77777777" w:rsidR="00F755BF" w:rsidRPr="00842946" w:rsidRDefault="00F755BF" w:rsidP="00107EFB">
      <w:pPr>
        <w:jc w:val="both"/>
      </w:pPr>
      <w:bookmarkStart w:id="74" w:name="sub_616"/>
      <w:r w:rsidRPr="00842946">
        <w:t xml:space="preserve">6) наличия подтвержденных актами о соблюдении условий Договора трех и более нарушений "Владельцем нестационарного торгового объекта" обязательств, предусмотренных </w:t>
      </w:r>
      <w:r w:rsidRPr="00842946">
        <w:rPr>
          <w:rStyle w:val="ad"/>
          <w:rFonts w:cs="Times New Roman CYR"/>
        </w:rPr>
        <w:t>подпунктами 2.3.2 - 2.3.9</w:t>
      </w:r>
      <w:r w:rsidRPr="00842946">
        <w:t xml:space="preserve">, </w:t>
      </w:r>
      <w:r w:rsidRPr="00842946">
        <w:rPr>
          <w:rStyle w:val="ad"/>
          <w:rFonts w:cs="Times New Roman CYR"/>
        </w:rPr>
        <w:t>2.3.11 пункта 2.3</w:t>
      </w:r>
      <w:r w:rsidRPr="00842946">
        <w:t xml:space="preserve"> Договора;</w:t>
      </w:r>
    </w:p>
    <w:p w14:paraId="1F5A1607" w14:textId="77777777" w:rsidR="00F755BF" w:rsidRPr="00842946" w:rsidRDefault="00F755BF" w:rsidP="00107EFB">
      <w:pPr>
        <w:jc w:val="both"/>
      </w:pPr>
      <w:bookmarkStart w:id="75" w:name="sub_617"/>
      <w:bookmarkEnd w:id="74"/>
      <w:r w:rsidRPr="00842946">
        <w:t xml:space="preserve">7) несоблюдения "Владельцем нестационарного торгового объекта" условия, предусмотренного </w:t>
      </w:r>
      <w:r w:rsidRPr="00842946">
        <w:rPr>
          <w:rStyle w:val="ad"/>
          <w:rFonts w:cs="Times New Roman CYR"/>
        </w:rPr>
        <w:t>пунктом 2.5</w:t>
      </w:r>
      <w:r w:rsidRPr="00842946">
        <w:t xml:space="preserve"> Договора.</w:t>
      </w:r>
    </w:p>
    <w:p w14:paraId="1F5A1608" w14:textId="77777777" w:rsidR="00F755BF" w:rsidRPr="00842946" w:rsidRDefault="00F755BF" w:rsidP="00107EFB">
      <w:pPr>
        <w:jc w:val="both"/>
      </w:pPr>
      <w:bookmarkStart w:id="76" w:name="sub_62"/>
      <w:bookmarkEnd w:id="75"/>
      <w:r w:rsidRPr="00842946">
        <w:t xml:space="preserve">6.2. Уведомление о расторжении Договора вручается "Владельцу нестационарного торгового объекта" под роспись либо направляется "Владельцу нестационарного торгового объекта" по адресу, указанному в </w:t>
      </w:r>
      <w:r w:rsidRPr="00842946">
        <w:rPr>
          <w:rStyle w:val="ad"/>
          <w:rFonts w:cs="Times New Roman CYR"/>
        </w:rPr>
        <w:t>разделе 9</w:t>
      </w:r>
      <w:r w:rsidRPr="00842946"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нестационарного торгового объекта".</w:t>
      </w:r>
    </w:p>
    <w:p w14:paraId="1F5A1609" w14:textId="77777777" w:rsidR="00F755BF" w:rsidRPr="00842946" w:rsidRDefault="00F755BF" w:rsidP="00107EFB">
      <w:pPr>
        <w:jc w:val="both"/>
      </w:pPr>
      <w:bookmarkStart w:id="77" w:name="sub_63"/>
      <w:bookmarkEnd w:id="76"/>
      <w:r w:rsidRPr="00842946">
        <w:t xml:space="preserve">6.3. Договор может быть расторгнут по соглашению сторон, в том числе при отказе "Владельца нестационарного торгового объекта" от права на размещение нестационарного торгового объекта. Предложение о расторжении Договора по соглашению сторон направляется в «Администрацию» по адресу, указанному в </w:t>
      </w:r>
      <w:r w:rsidRPr="00842946">
        <w:rPr>
          <w:rStyle w:val="ad"/>
          <w:rFonts w:cs="Times New Roman CYR"/>
        </w:rPr>
        <w:t>разделе 9</w:t>
      </w:r>
      <w:r w:rsidRPr="00842946">
        <w:t xml:space="preserve"> Договора. На основании данного предложения «Администрация» подготавливает соглашение о расторжении Договора. Договор считается расторгнутым со дня подписания соглашения Сторонами.</w:t>
      </w:r>
    </w:p>
    <w:bookmarkEnd w:id="77"/>
    <w:p w14:paraId="1F5A160A" w14:textId="77777777" w:rsidR="00F755BF" w:rsidRPr="00842946" w:rsidRDefault="00F755BF" w:rsidP="00F755BF"/>
    <w:p w14:paraId="1F5A160B" w14:textId="77777777" w:rsidR="00F755BF" w:rsidRPr="00842946" w:rsidRDefault="00F755BF" w:rsidP="00DF1D5A">
      <w:pPr>
        <w:pStyle w:val="1"/>
      </w:pPr>
      <w:bookmarkStart w:id="78" w:name="sub_700"/>
      <w:r w:rsidRPr="00842946">
        <w:lastRenderedPageBreak/>
        <w:t>7. Особые условия</w:t>
      </w:r>
      <w:bookmarkEnd w:id="78"/>
    </w:p>
    <w:p w14:paraId="1F5A160C" w14:textId="77777777" w:rsidR="00F755BF" w:rsidRPr="00842946" w:rsidRDefault="00F755BF" w:rsidP="00107EFB">
      <w:pPr>
        <w:jc w:val="both"/>
      </w:pPr>
      <w:bookmarkStart w:id="79" w:name="sub_71"/>
      <w:r w:rsidRPr="00842946">
        <w:t>7.1. В случае необходимости освобождения места размещения объекта для нужд поселения или района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сельских территорий) при согласии "Владельца нестационарного торгового объекта"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нестационарного торгового объекта" в течение 5 рабочих дней со дня его получения. "Владелец нестационарного торгового объекта"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bookmarkEnd w:id="79"/>
    <w:p w14:paraId="1F5A160D" w14:textId="77777777" w:rsidR="00F755BF" w:rsidRPr="00842946" w:rsidRDefault="00F755BF" w:rsidP="00107EFB">
      <w:pPr>
        <w:jc w:val="both"/>
      </w:pPr>
      <w:r w:rsidRPr="00842946">
        <w:t>7.2. Заключив Договор, "Владелец нестационарного торгового объекта" выразил согласие на осуществление «Администрацией» действий по пресечению неправомерного использования места размещения объекта в порядке самозащиты права (</w:t>
      </w:r>
      <w:r w:rsidRPr="00842946">
        <w:rPr>
          <w:rStyle w:val="ad"/>
          <w:rFonts w:cs="Times New Roman CYR"/>
        </w:rPr>
        <w:t>статьи 12</w:t>
      </w:r>
      <w:r w:rsidRPr="00842946">
        <w:t xml:space="preserve">, </w:t>
      </w:r>
      <w:r w:rsidRPr="00842946">
        <w:rPr>
          <w:rStyle w:val="ad"/>
          <w:rFonts w:cs="Times New Roman CYR"/>
        </w:rPr>
        <w:t>14</w:t>
      </w:r>
      <w:r w:rsidRPr="00842946">
        <w:t xml:space="preserve"> Гражданского кодекса Российской Федерации) при неисполнении "Владельцем нестационарного торгового объекта" обязательств, предусмотренных </w:t>
      </w:r>
      <w:r w:rsidRPr="00842946">
        <w:rPr>
          <w:rStyle w:val="ad"/>
          <w:rFonts w:cs="Times New Roman CYR"/>
        </w:rPr>
        <w:t>подпунктом 2.3.10 пункта 2.3</w:t>
      </w:r>
      <w:r w:rsidRPr="00842946">
        <w:t xml:space="preserve"> Договора. Самозащита права осуществляется путем освобождения «Администрацией» собственными силами или привлеченными «Администрацией» лицами места размещения объекта от нестационарного торгового объекта и иного имущества "Владельца нестационарного торгового объекта".</w:t>
      </w:r>
    </w:p>
    <w:p w14:paraId="1F5A160E" w14:textId="77777777" w:rsidR="00F755BF" w:rsidRPr="00842946" w:rsidRDefault="00F755BF" w:rsidP="00107EFB">
      <w:pPr>
        <w:jc w:val="both"/>
      </w:pPr>
      <w:r w:rsidRPr="00842946">
        <w:t>В случае невыполнения "Владельцем нестационарного торгового объекта" обязанности по освобождению места размещения объекта освобождение осуществляется без направления в адрес "Владельца 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14:paraId="1F5A160F" w14:textId="77777777" w:rsidR="00F755BF" w:rsidRPr="00842946" w:rsidRDefault="00F755BF" w:rsidP="00107EFB">
      <w:pPr>
        <w:ind w:firstLine="709"/>
        <w:jc w:val="both"/>
      </w:pPr>
      <w:r w:rsidRPr="00842946">
        <w:t>При этом "Владелец нестационарного торгового объекта" признает, что расходы, понесенные «Администрацией» в связи с освобождением места размещения объекта, взыскиваются с "Владельца нестационарного торгового объекта".</w:t>
      </w:r>
    </w:p>
    <w:p w14:paraId="1F5A1610" w14:textId="77777777" w:rsidR="00F755BF" w:rsidRPr="00842946" w:rsidRDefault="00F755BF" w:rsidP="00107EFB">
      <w:pPr>
        <w:jc w:val="both"/>
      </w:pPr>
      <w:r w:rsidRPr="00842946">
        <w:t>7.3. Заключив Договор, "Владелец нестационарного торгового объекта" подтверждает, что требования к внешнему облику, конструктивным особенностям и параметрам нестационарных торговых объектов, требования к содержанию нестационарных торговых объектов, а также требования к благоустройству и содержанию территории, прилегающей к нестационарным торговым объектам, установленные действующим законодательством, Договором, ему известны и понятны.</w:t>
      </w:r>
    </w:p>
    <w:p w14:paraId="1F5A1611" w14:textId="77777777" w:rsidR="00F755BF" w:rsidRPr="00842946" w:rsidRDefault="00F755BF" w:rsidP="00F755BF"/>
    <w:p w14:paraId="1F5A1612" w14:textId="77777777" w:rsidR="00F755BF" w:rsidRPr="00842946" w:rsidRDefault="00F755BF" w:rsidP="00DF1D5A">
      <w:pPr>
        <w:pStyle w:val="1"/>
      </w:pPr>
      <w:bookmarkStart w:id="80" w:name="sub_800"/>
      <w:r w:rsidRPr="00842946">
        <w:t>8. Порядок разрешения споров</w:t>
      </w:r>
      <w:bookmarkEnd w:id="80"/>
    </w:p>
    <w:p w14:paraId="1F5A1613" w14:textId="77777777" w:rsidR="00F755BF" w:rsidRPr="00842946" w:rsidRDefault="00F755BF" w:rsidP="00107EFB">
      <w:pPr>
        <w:jc w:val="both"/>
      </w:pPr>
      <w:bookmarkStart w:id="81" w:name="sub_81"/>
      <w:r w:rsidRPr="00842946">
        <w:t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</w:t>
      </w:r>
      <w:r w:rsidR="00107EFB">
        <w:t xml:space="preserve"> </w:t>
      </w:r>
      <w:r w:rsidRPr="00842946">
        <w:t>достижения согласия между Сторонами спор подлежит разрешению в суде по месту нахождения "Администрации".</w:t>
      </w:r>
    </w:p>
    <w:p w14:paraId="1F5A1614" w14:textId="77777777" w:rsidR="00F755BF" w:rsidRPr="00842946" w:rsidRDefault="00F755BF" w:rsidP="00107EFB">
      <w:pPr>
        <w:jc w:val="both"/>
      </w:pPr>
      <w:bookmarkStart w:id="82" w:name="sub_82"/>
      <w:bookmarkEnd w:id="81"/>
      <w:r w:rsidRPr="00842946"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82"/>
    <w:p w14:paraId="1F5A1615" w14:textId="77777777" w:rsidR="00F755BF" w:rsidRPr="00842946" w:rsidRDefault="00F755BF" w:rsidP="00107EFB">
      <w:pPr>
        <w:jc w:val="both"/>
      </w:pPr>
      <w:r w:rsidRPr="00842946">
        <w:t>Договор составлен в 2-х экземплярах - по одному для каждой Стороны.</w:t>
      </w:r>
    </w:p>
    <w:p w14:paraId="1F5A1616" w14:textId="77777777" w:rsidR="00F755BF" w:rsidRPr="00842946" w:rsidRDefault="00F755BF" w:rsidP="00F755BF"/>
    <w:p w14:paraId="1F5A1617" w14:textId="77777777" w:rsidR="00F755BF" w:rsidRPr="00842946" w:rsidRDefault="00F755BF" w:rsidP="00DF1D5A">
      <w:pPr>
        <w:pStyle w:val="1"/>
      </w:pPr>
      <w:bookmarkStart w:id="83" w:name="sub_209"/>
      <w:r w:rsidRPr="00842946">
        <w:t>9. Реквизиты сторон</w:t>
      </w:r>
      <w:bookmarkEnd w:id="83"/>
    </w:p>
    <w:p w14:paraId="1F5A1618" w14:textId="77777777" w:rsidR="00F755BF" w:rsidRPr="00842946" w:rsidRDefault="00F755BF" w:rsidP="00F755BF">
      <w:bookmarkStart w:id="84" w:name="sub_91"/>
      <w:r w:rsidRPr="00842946">
        <w:t>9.1. "Администрация": ______________________________.</w:t>
      </w:r>
    </w:p>
    <w:bookmarkEnd w:id="84"/>
    <w:p w14:paraId="1F5A1619" w14:textId="77777777" w:rsidR="00F755BF" w:rsidRPr="00842946" w:rsidRDefault="00F755BF" w:rsidP="00F755BF">
      <w:r w:rsidRPr="00842946">
        <w:t>"Владелец нестационарного торгового объекта": ______________________________.</w:t>
      </w:r>
    </w:p>
    <w:p w14:paraId="1F5A161A" w14:textId="77777777" w:rsidR="00F755BF" w:rsidRPr="00842946" w:rsidRDefault="00F755BF" w:rsidP="00107EFB">
      <w:pPr>
        <w:jc w:val="both"/>
      </w:pPr>
      <w:bookmarkStart w:id="85" w:name="sub_92"/>
      <w:r w:rsidRPr="00643195"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643195">
        <w:rPr>
          <w:rStyle w:val="ad"/>
          <w:rFonts w:cs="Times New Roman CYR"/>
        </w:rPr>
        <w:t>пункте 9.1</w:t>
      </w:r>
      <w:r w:rsidRPr="00643195">
        <w:t xml:space="preserve"> Договора, считаются полученными </w:t>
      </w:r>
      <w:r w:rsidRPr="00643195">
        <w:lastRenderedPageBreak/>
        <w:t>ею, даже если данная Сторона (ее орган или представитель) не находится по указанному адресу.</w:t>
      </w:r>
    </w:p>
    <w:bookmarkEnd w:id="85"/>
    <w:p w14:paraId="1F5A161B" w14:textId="77777777" w:rsidR="00F755BF" w:rsidRDefault="00F755BF" w:rsidP="00F755BF"/>
    <w:p w14:paraId="1F5A161C" w14:textId="77777777" w:rsidR="00F755BF" w:rsidRDefault="00F755BF" w:rsidP="00F755BF">
      <w:pPr>
        <w:pStyle w:val="1"/>
      </w:pPr>
      <w:bookmarkStart w:id="86" w:name="sub_220513"/>
      <w:r>
        <w:t>10. Подписи сторон</w:t>
      </w:r>
    </w:p>
    <w:bookmarkEnd w:id="86"/>
    <w:p w14:paraId="1F5A161D" w14:textId="77777777" w:rsidR="00F755BF" w:rsidRDefault="00F755BF" w:rsidP="00F755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60"/>
        <w:gridCol w:w="4620"/>
      </w:tblGrid>
      <w:tr w:rsidR="00F755BF" w14:paraId="1F5A1621" w14:textId="77777777" w:rsidTr="00F755BF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A161E" w14:textId="77777777" w:rsidR="00F755BF" w:rsidRDefault="00F755BF" w:rsidP="00F755BF">
            <w:pPr>
              <w:pStyle w:val="af2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F5A161F" w14:textId="77777777" w:rsidR="00F755BF" w:rsidRDefault="00F755BF" w:rsidP="00F755BF">
            <w:pPr>
              <w:pStyle w:val="af2"/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A1620" w14:textId="77777777" w:rsidR="00F755BF" w:rsidRDefault="00F755BF" w:rsidP="00F755BF">
            <w:pPr>
              <w:pStyle w:val="af2"/>
            </w:pPr>
          </w:p>
        </w:tc>
      </w:tr>
      <w:tr w:rsidR="00F755BF" w14:paraId="1F5A1625" w14:textId="77777777" w:rsidTr="00F755BF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A1622" w14:textId="77777777" w:rsidR="00F755BF" w:rsidRDefault="00F755BF" w:rsidP="00F755BF">
            <w:pPr>
              <w:pStyle w:val="af2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F5A1623" w14:textId="77777777" w:rsidR="00F755BF" w:rsidRDefault="00F755BF" w:rsidP="00F755BF">
            <w:pPr>
              <w:pStyle w:val="af2"/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A1624" w14:textId="77777777" w:rsidR="00F755BF" w:rsidRDefault="00F755BF" w:rsidP="00F755BF">
            <w:pPr>
              <w:pStyle w:val="af2"/>
            </w:pPr>
          </w:p>
        </w:tc>
      </w:tr>
    </w:tbl>
    <w:p w14:paraId="1F5A1626" w14:textId="77777777" w:rsidR="00F755BF" w:rsidRDefault="00F755BF" w:rsidP="00F755BF"/>
    <w:p w14:paraId="1F5A1627" w14:textId="77777777" w:rsidR="00F755BF" w:rsidRDefault="00F755BF" w:rsidP="00F755BF">
      <w:r>
        <w:rPr>
          <w:rStyle w:val="ac"/>
        </w:rPr>
        <w:t>Примечание:</w:t>
      </w:r>
    </w:p>
    <w:p w14:paraId="1F5A1628" w14:textId="77777777" w:rsidR="00F755BF" w:rsidRDefault="00F755BF" w:rsidP="00107EFB">
      <w:pPr>
        <w:jc w:val="both"/>
      </w:pPr>
      <w:bookmarkStart w:id="87" w:name="sub_722"/>
      <w:r>
        <w:t>Отступление от требований к внешнему облику, конструктивным особенностям и параметрам нестационарных торговых объектов (павильонов, киосков), размещаемых на сельских территориях, допускается в случае, если указанное отступление обусловлено действующим техническим регламентом, утвержденной нормативной документацией, санитарными правилами и нормами.</w:t>
      </w:r>
    </w:p>
    <w:bookmarkEnd w:id="87"/>
    <w:p w14:paraId="1F5A1629" w14:textId="77777777" w:rsidR="00F755BF" w:rsidRDefault="00F755BF" w:rsidP="00F755BF"/>
    <w:p w14:paraId="1F5A162A" w14:textId="77777777" w:rsidR="00F755BF" w:rsidRDefault="00F755BF" w:rsidP="00F755BF">
      <w:pPr>
        <w:rPr>
          <w:rStyle w:val="ac"/>
          <w:rFonts w:ascii="Arial" w:hAnsi="Arial" w:cs="Arial"/>
          <w:b w:val="0"/>
          <w:bCs/>
        </w:rPr>
      </w:pPr>
      <w:bookmarkStart w:id="88" w:name="sub_202"/>
    </w:p>
    <w:p w14:paraId="1F5A162B" w14:textId="77777777" w:rsidR="00F755BF" w:rsidRDefault="00F755BF" w:rsidP="00F755BF">
      <w:pPr>
        <w:rPr>
          <w:rStyle w:val="ac"/>
          <w:b w:val="0"/>
          <w:bCs/>
        </w:rPr>
      </w:pPr>
    </w:p>
    <w:p w14:paraId="1F5A162C" w14:textId="77777777" w:rsidR="00F755BF" w:rsidRDefault="00F755BF" w:rsidP="00F755BF">
      <w:pPr>
        <w:rPr>
          <w:rStyle w:val="ac"/>
          <w:b w:val="0"/>
          <w:bCs/>
        </w:rPr>
      </w:pPr>
    </w:p>
    <w:p w14:paraId="1F5A162D" w14:textId="77777777" w:rsidR="00F755BF" w:rsidRPr="002D76D8" w:rsidRDefault="00F755BF" w:rsidP="00F755BF">
      <w:pPr>
        <w:jc w:val="right"/>
        <w:rPr>
          <w:rStyle w:val="ac"/>
          <w:b w:val="0"/>
          <w:bCs/>
        </w:rPr>
      </w:pPr>
      <w:r w:rsidRPr="002D76D8">
        <w:rPr>
          <w:rStyle w:val="ac"/>
          <w:b w:val="0"/>
        </w:rPr>
        <w:t>Форма 2</w:t>
      </w:r>
    </w:p>
    <w:bookmarkEnd w:id="88"/>
    <w:p w14:paraId="1F5A162E" w14:textId="77777777" w:rsidR="00F755BF" w:rsidRDefault="00F755BF" w:rsidP="00F755BF">
      <w:pPr>
        <w:jc w:val="right"/>
      </w:pPr>
    </w:p>
    <w:p w14:paraId="1F5A162F" w14:textId="77777777" w:rsidR="00F755BF" w:rsidRDefault="00F755BF" w:rsidP="00F755BF">
      <w:pPr>
        <w:pStyle w:val="1"/>
      </w:pPr>
      <w:r>
        <w:t xml:space="preserve">Договор </w:t>
      </w:r>
      <w:r>
        <w:br/>
        <w:t xml:space="preserve">на право размещения передвижного нестационарного </w:t>
      </w:r>
      <w:r>
        <w:br/>
        <w:t>торгового объекта № _______</w:t>
      </w:r>
    </w:p>
    <w:p w14:paraId="1F5A1630" w14:textId="77777777" w:rsidR="00F755BF" w:rsidRDefault="00F755BF" w:rsidP="00F755B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76"/>
        <w:gridCol w:w="3289"/>
      </w:tblGrid>
      <w:tr w:rsidR="00F755BF" w14:paraId="1F5A1633" w14:textId="77777777" w:rsidTr="00F755B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F5A1631" w14:textId="77777777" w:rsidR="00F755BF" w:rsidRPr="006E0667" w:rsidRDefault="00DF1D5A" w:rsidP="00F755BF">
            <w:pPr>
              <w:pStyle w:val="af4"/>
              <w:rPr>
                <w:highlight w:val="yellow"/>
              </w:rPr>
            </w:pPr>
            <w:r>
              <w:rPr>
                <w:highlight w:val="yellow"/>
              </w:rPr>
              <w:t>Д.Головино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F5A1632" w14:textId="77777777" w:rsidR="00F755BF" w:rsidRDefault="00F755BF" w:rsidP="00F755BF">
            <w:pPr>
              <w:pStyle w:val="af2"/>
              <w:jc w:val="right"/>
            </w:pPr>
            <w:r>
              <w:t>"_____" ___________ 20_____ г.</w:t>
            </w:r>
          </w:p>
        </w:tc>
      </w:tr>
    </w:tbl>
    <w:p w14:paraId="1F5A1634" w14:textId="77777777" w:rsidR="00F755BF" w:rsidRDefault="00F755BF" w:rsidP="00F755BF"/>
    <w:p w14:paraId="1F5A1635" w14:textId="77777777" w:rsidR="00F755BF" w:rsidRDefault="00107EFB" w:rsidP="00F755BF">
      <w:bookmarkStart w:id="89" w:name="sub_99"/>
      <w:r>
        <w:t>От имени А</w:t>
      </w:r>
      <w:r w:rsidR="00F755BF" w:rsidRPr="006E0667">
        <w:t xml:space="preserve">дминистрации </w:t>
      </w:r>
      <w:r>
        <w:t xml:space="preserve">Головинского сельского поселения Угличского муниципального района Ярославской области </w:t>
      </w:r>
      <w:r w:rsidR="00F755BF">
        <w:t>______________________________________________________,</w:t>
      </w:r>
    </w:p>
    <w:bookmarkEnd w:id="89"/>
    <w:p w14:paraId="1F5A1636" w14:textId="77777777" w:rsidR="00F755BF" w:rsidRDefault="00F755BF" w:rsidP="00F755BF">
      <w:r>
        <w:t>в лице ________________________________________________________________________,</w:t>
      </w:r>
    </w:p>
    <w:p w14:paraId="1F5A1637" w14:textId="77777777" w:rsidR="00F755BF" w:rsidRDefault="00F755BF" w:rsidP="00F755BF">
      <w:r>
        <w:t>действующего на основании _____________________________________________________,</w:t>
      </w:r>
    </w:p>
    <w:p w14:paraId="1F5A1638" w14:textId="77777777" w:rsidR="00F755BF" w:rsidRDefault="00F755BF" w:rsidP="00F755BF">
      <w:r>
        <w:t>именуемая в дальнейшем "Администрация", и _____________________________________________,</w:t>
      </w:r>
    </w:p>
    <w:p w14:paraId="1F5A1639" w14:textId="77777777" w:rsidR="00F755BF" w:rsidRDefault="00F755BF" w:rsidP="00F755BF">
      <w:r>
        <w:t>в лице ________________________________________________________________________,</w:t>
      </w:r>
    </w:p>
    <w:p w14:paraId="1F5A163A" w14:textId="77777777" w:rsidR="00F755BF" w:rsidRDefault="00F755BF" w:rsidP="00F755BF">
      <w:r>
        <w:t>действующего на основании _____________________________________________________,</w:t>
      </w:r>
    </w:p>
    <w:p w14:paraId="1F5A163B" w14:textId="77777777" w:rsidR="00F755BF" w:rsidRDefault="00F755BF" w:rsidP="00F755BF">
      <w:r>
        <w:t>именуемый в дальнейшем "Владелец передвижного нестационарного торгового объекта", а вместе именуемые Стороны, на основании _________________________________________, заключили настоящий договор (далее - Договор) о нижеследующем:</w:t>
      </w:r>
    </w:p>
    <w:p w14:paraId="1F5A163C" w14:textId="77777777" w:rsidR="00F755BF" w:rsidRDefault="00F755BF" w:rsidP="00F755BF"/>
    <w:p w14:paraId="1F5A163D" w14:textId="77777777" w:rsidR="00F755BF" w:rsidRDefault="00F755BF" w:rsidP="00DF1D5A">
      <w:pPr>
        <w:pStyle w:val="1"/>
      </w:pPr>
      <w:bookmarkStart w:id="90" w:name="sub_2010"/>
      <w:r>
        <w:t>1. Предмет договора</w:t>
      </w:r>
      <w:bookmarkEnd w:id="90"/>
    </w:p>
    <w:p w14:paraId="1F5A163E" w14:textId="77777777" w:rsidR="00F755BF" w:rsidRPr="00842946" w:rsidRDefault="00F755BF" w:rsidP="00107EFB">
      <w:pPr>
        <w:jc w:val="both"/>
      </w:pPr>
      <w:bookmarkStart w:id="91" w:name="sub_2211"/>
      <w:r w:rsidRPr="00842946">
        <w:t xml:space="preserve">1.1. «Администрация» предоставляет "Владельцу передвижного нестационарного торгового объекта" право на размещение передвижного нестационарного торгового объекта, указанного в </w:t>
      </w:r>
      <w:r w:rsidRPr="00842946">
        <w:rPr>
          <w:rStyle w:val="ad"/>
          <w:rFonts w:cs="Times New Roman CYR"/>
        </w:rPr>
        <w:t>пунктах 1.2</w:t>
      </w:r>
      <w:r w:rsidRPr="00842946">
        <w:t xml:space="preserve">, </w:t>
      </w:r>
      <w:r w:rsidRPr="00842946">
        <w:rPr>
          <w:rStyle w:val="ad"/>
          <w:rFonts w:cs="Times New Roman CYR"/>
        </w:rPr>
        <w:t>1.3</w:t>
      </w:r>
      <w:r w:rsidRPr="00842946">
        <w:t xml:space="preserve"> Договора (далее - передвижной нестационарный торговый объект), на месте размещения, расположенном по адресу: ______________________________________________________, площадью ___________________ (далее - место размещения объекта) и включенном в Схему размещения нестационарных торговых объектов на территории </w:t>
      </w:r>
      <w:r w:rsidR="00107EFB">
        <w:t>Головинского сельского поселения Угличского муниципального района Ярославской области, утвержденную постановлением А</w:t>
      </w:r>
      <w:r w:rsidRPr="00842946">
        <w:t xml:space="preserve">дминистрации </w:t>
      </w:r>
      <w:r w:rsidR="00107EFB">
        <w:t>Головинского сельского поселения Угличского муниципального района Ярославской области</w:t>
      </w:r>
      <w:r w:rsidR="00107EFB" w:rsidRPr="00842946">
        <w:t xml:space="preserve"> </w:t>
      </w:r>
      <w:r w:rsidR="00107EFB">
        <w:t>от _____________ №</w:t>
      </w:r>
      <w:r w:rsidRPr="00842946">
        <w:t xml:space="preserve"> _______ (далее - Схема), а "Владелец передвижного нестационарного торгового объекта"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</w:t>
      </w:r>
      <w:r w:rsidR="00107EFB">
        <w:t>Головинского сельского поселения Угличского муниципального района Ярославской области</w:t>
      </w:r>
      <w:r w:rsidRPr="00842946">
        <w:t>.</w:t>
      </w:r>
    </w:p>
    <w:p w14:paraId="1F5A163F" w14:textId="77777777" w:rsidR="00F755BF" w:rsidRPr="00842946" w:rsidRDefault="00F755BF" w:rsidP="00107EFB">
      <w:pPr>
        <w:jc w:val="both"/>
      </w:pPr>
      <w:bookmarkStart w:id="92" w:name="sub_2120"/>
      <w:bookmarkEnd w:id="91"/>
      <w:r w:rsidRPr="00842946">
        <w:t>1.2. Характеристики передвижного нестационарного торгового объекта:</w:t>
      </w:r>
    </w:p>
    <w:bookmarkEnd w:id="92"/>
    <w:p w14:paraId="1F5A1640" w14:textId="77777777" w:rsidR="00F755BF" w:rsidRPr="00842946" w:rsidRDefault="00F755BF" w:rsidP="00F755BF">
      <w:r w:rsidRPr="00842946">
        <w:lastRenderedPageBreak/>
        <w:t>тип: _______________________________________________________________________;</w:t>
      </w:r>
    </w:p>
    <w:p w14:paraId="1F5A1641" w14:textId="77777777" w:rsidR="00F755BF" w:rsidRPr="00842946" w:rsidRDefault="00F755BF" w:rsidP="00F755BF">
      <w:r w:rsidRPr="00842946">
        <w:t>площадь ___________________________ кв. м.</w:t>
      </w:r>
    </w:p>
    <w:p w14:paraId="1F5A1642" w14:textId="77777777" w:rsidR="00F755BF" w:rsidRPr="00842946" w:rsidRDefault="00F755BF" w:rsidP="00F755BF">
      <w:bookmarkStart w:id="93" w:name="sub_2130"/>
      <w:r w:rsidRPr="00842946">
        <w:t>1.3. Специализация передвижного нестационарного торгового объекта:</w:t>
      </w:r>
    </w:p>
    <w:bookmarkEnd w:id="93"/>
    <w:p w14:paraId="1F5A1643" w14:textId="77777777" w:rsidR="00F755BF" w:rsidRPr="00842946" w:rsidRDefault="00F755BF" w:rsidP="00F755BF">
      <w:r w:rsidRPr="00842946">
        <w:t>____________________________________________________________________ ________.</w:t>
      </w:r>
    </w:p>
    <w:p w14:paraId="1F5A1644" w14:textId="77777777" w:rsidR="00F755BF" w:rsidRPr="00842946" w:rsidRDefault="00F755BF" w:rsidP="00F755BF"/>
    <w:p w14:paraId="1F5A1645" w14:textId="77777777" w:rsidR="00F755BF" w:rsidRPr="00842946" w:rsidRDefault="00F755BF" w:rsidP="00DF1D5A">
      <w:pPr>
        <w:pStyle w:val="1"/>
      </w:pPr>
      <w:bookmarkStart w:id="94" w:name="sub_220"/>
      <w:r w:rsidRPr="00842946">
        <w:t>2. Обязательства сторон</w:t>
      </w:r>
      <w:bookmarkEnd w:id="94"/>
    </w:p>
    <w:p w14:paraId="1F5A1646" w14:textId="77777777" w:rsidR="00F755BF" w:rsidRPr="00842946" w:rsidRDefault="00F755BF" w:rsidP="00107EFB">
      <w:pPr>
        <w:jc w:val="both"/>
      </w:pPr>
      <w:bookmarkStart w:id="95" w:name="sub_41"/>
      <w:r w:rsidRPr="00842946">
        <w:t>2.1. «Администрация» обязана:</w:t>
      </w:r>
    </w:p>
    <w:p w14:paraId="1F5A1647" w14:textId="77777777" w:rsidR="00F755BF" w:rsidRPr="00842946" w:rsidRDefault="00F755BF" w:rsidP="00107EFB">
      <w:pPr>
        <w:jc w:val="both"/>
      </w:pPr>
      <w:bookmarkStart w:id="96" w:name="sub_411"/>
      <w:bookmarkEnd w:id="95"/>
      <w:r w:rsidRPr="00842946"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14:paraId="1F5A1648" w14:textId="77777777" w:rsidR="00F755BF" w:rsidRPr="00842946" w:rsidRDefault="00F755BF" w:rsidP="00107EFB">
      <w:pPr>
        <w:jc w:val="both"/>
      </w:pPr>
      <w:bookmarkStart w:id="97" w:name="sub_412"/>
      <w:bookmarkEnd w:id="96"/>
      <w:r w:rsidRPr="00842946">
        <w:t>2.1.2. Обследовать размещенный передвижной нестационарный торговый объект в течение 3 рабочих дней с момента получения уведомления "Владельца передвижного нестационарного торгового объекта" о фактическом размещении объекта.</w:t>
      </w:r>
    </w:p>
    <w:p w14:paraId="1F5A1649" w14:textId="77777777" w:rsidR="00F755BF" w:rsidRPr="00842946" w:rsidRDefault="00F755BF" w:rsidP="00107EFB">
      <w:pPr>
        <w:jc w:val="both"/>
      </w:pPr>
      <w:bookmarkStart w:id="98" w:name="sub_413"/>
      <w:bookmarkEnd w:id="97"/>
      <w:r w:rsidRPr="00842946"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в соответствии с </w:t>
      </w:r>
      <w:r w:rsidRPr="00842946">
        <w:rPr>
          <w:rStyle w:val="ad"/>
          <w:rFonts w:cs="Times New Roman CYR"/>
        </w:rPr>
        <w:t>подпунктом 2.3.10 пункта 2.3</w:t>
      </w:r>
      <w:r w:rsidRPr="00842946">
        <w:t xml:space="preserve"> Договора.</w:t>
      </w:r>
    </w:p>
    <w:p w14:paraId="1F5A164A" w14:textId="77777777" w:rsidR="00F755BF" w:rsidRPr="00842946" w:rsidRDefault="00F755BF" w:rsidP="00107EFB">
      <w:pPr>
        <w:jc w:val="both"/>
      </w:pPr>
      <w:bookmarkStart w:id="99" w:name="sub_414"/>
      <w:bookmarkEnd w:id="98"/>
      <w:r w:rsidRPr="00842946">
        <w:t xml:space="preserve">2.1.4. В случае необходимости освобождения места размещения объекта для нужд поселения или района предложить "Владельцу передвижного нестационарного торгового объекта" компенсационное место,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842946">
        <w:rPr>
          <w:rStyle w:val="ad"/>
          <w:rFonts w:cs="Times New Roman CYR"/>
        </w:rPr>
        <w:t>пунктом 7.1</w:t>
      </w:r>
      <w:r w:rsidRPr="00842946">
        <w:t xml:space="preserve"> Договора.</w:t>
      </w:r>
    </w:p>
    <w:p w14:paraId="1F5A164B" w14:textId="77777777" w:rsidR="00F755BF" w:rsidRPr="00842946" w:rsidRDefault="00F755BF" w:rsidP="00107EFB">
      <w:pPr>
        <w:jc w:val="both"/>
      </w:pPr>
      <w:bookmarkStart w:id="100" w:name="sub_42"/>
      <w:bookmarkEnd w:id="99"/>
      <w:r w:rsidRPr="00842946">
        <w:t>2.2. «Администрация» вправе:</w:t>
      </w:r>
    </w:p>
    <w:p w14:paraId="1F5A164C" w14:textId="77777777" w:rsidR="00F755BF" w:rsidRPr="00842946" w:rsidRDefault="00F755BF" w:rsidP="00107EFB">
      <w:pPr>
        <w:jc w:val="both"/>
      </w:pPr>
      <w:bookmarkStart w:id="101" w:name="sub_421"/>
      <w:bookmarkEnd w:id="100"/>
      <w:r w:rsidRPr="00842946">
        <w:t>2.2.1. Осуществлять контроль за соблюдением "Владельцем передвижного нестационарного торгового объекта" условий Договора.</w:t>
      </w:r>
    </w:p>
    <w:p w14:paraId="1F5A164D" w14:textId="77777777" w:rsidR="00F755BF" w:rsidRPr="00842946" w:rsidRDefault="00F755BF" w:rsidP="00107EFB">
      <w:pPr>
        <w:jc w:val="both"/>
      </w:pPr>
      <w:bookmarkStart w:id="102" w:name="sub_422"/>
      <w:bookmarkEnd w:id="101"/>
      <w:r w:rsidRPr="00842946">
        <w:t>2.2.2. Составлять акты о соблюдении "Владельцем передвижного нестационарного торгового объекта" условий Договора.</w:t>
      </w:r>
    </w:p>
    <w:p w14:paraId="1F5A164E" w14:textId="77777777" w:rsidR="00F755BF" w:rsidRPr="00842946" w:rsidRDefault="00F755BF" w:rsidP="00107EFB">
      <w:pPr>
        <w:jc w:val="both"/>
      </w:pPr>
      <w:bookmarkStart w:id="103" w:name="sub_423"/>
      <w:bookmarkEnd w:id="102"/>
      <w:r w:rsidRPr="00842946">
        <w:t xml:space="preserve">2.2.3. Предъявлять "Владельцу передвижного нестационарного торгового объекта" требование об уплате неустойки за нарушение обязательств, предусмотренных Договором, в соответствии с </w:t>
      </w:r>
      <w:r w:rsidRPr="00842946">
        <w:rPr>
          <w:rStyle w:val="ad"/>
          <w:rFonts w:cs="Times New Roman CYR"/>
        </w:rPr>
        <w:t>разделом 5</w:t>
      </w:r>
      <w:r w:rsidRPr="00842946">
        <w:t xml:space="preserve"> Договора.</w:t>
      </w:r>
    </w:p>
    <w:p w14:paraId="1F5A164F" w14:textId="77777777" w:rsidR="00F755BF" w:rsidRPr="00842946" w:rsidRDefault="00F755BF" w:rsidP="00107EFB">
      <w:pPr>
        <w:jc w:val="both"/>
      </w:pPr>
      <w:bookmarkStart w:id="104" w:name="sub_424"/>
      <w:bookmarkEnd w:id="103"/>
      <w:r w:rsidRPr="00842946">
        <w:t xml:space="preserve">2.2.4. Досрочно расторгнуть Договор в случаях и порядке, указанных в </w:t>
      </w:r>
      <w:r w:rsidRPr="00842946">
        <w:rPr>
          <w:rStyle w:val="ad"/>
          <w:rFonts w:cs="Times New Roman CYR"/>
        </w:rPr>
        <w:t>разделе 6</w:t>
      </w:r>
      <w:r w:rsidRPr="00842946">
        <w:t xml:space="preserve"> Договора.</w:t>
      </w:r>
    </w:p>
    <w:p w14:paraId="1F5A1650" w14:textId="77777777" w:rsidR="00F755BF" w:rsidRPr="00842946" w:rsidRDefault="00F755BF" w:rsidP="00107EFB">
      <w:pPr>
        <w:jc w:val="both"/>
      </w:pPr>
      <w:bookmarkStart w:id="105" w:name="sub_425"/>
      <w:bookmarkEnd w:id="104"/>
      <w:r w:rsidRPr="00842946"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передвижного нестационарного торгового объекта" обязанности, установленной </w:t>
      </w:r>
      <w:r w:rsidRPr="00842946">
        <w:rPr>
          <w:rStyle w:val="ad"/>
          <w:rFonts w:cs="Times New Roman CYR"/>
        </w:rPr>
        <w:t>подпунктом 2.3.10 пункта 2.3</w:t>
      </w:r>
      <w:r w:rsidRPr="00842946">
        <w:t xml:space="preserve"> Договора, с последующим возмещением "Владельцем нестационарного торгового объекта" всех расходов, связанных с таким освобождением.</w:t>
      </w:r>
    </w:p>
    <w:p w14:paraId="1F5A1651" w14:textId="77777777" w:rsidR="00F755BF" w:rsidRPr="00842946" w:rsidRDefault="00F755BF" w:rsidP="00107EFB">
      <w:pPr>
        <w:jc w:val="both"/>
      </w:pPr>
      <w:bookmarkStart w:id="106" w:name="sub_43"/>
      <w:bookmarkEnd w:id="105"/>
      <w:r w:rsidRPr="00842946">
        <w:t>2.3. "Владелец передвижного нестационарного торгового объекта" обязан:</w:t>
      </w:r>
    </w:p>
    <w:p w14:paraId="1F5A1652" w14:textId="77777777" w:rsidR="00F755BF" w:rsidRPr="00842946" w:rsidRDefault="00F755BF" w:rsidP="00107EFB">
      <w:pPr>
        <w:jc w:val="both"/>
      </w:pPr>
      <w:bookmarkStart w:id="107" w:name="sub_431"/>
      <w:bookmarkEnd w:id="106"/>
      <w:r w:rsidRPr="00842946">
        <w:t>2.3.1. Оплатить цену права на размещение передвижного нестационарного торгового объекта одновременно с подписанием Договора.</w:t>
      </w:r>
    </w:p>
    <w:p w14:paraId="1F5A1653" w14:textId="77777777" w:rsidR="00F755BF" w:rsidRPr="00842946" w:rsidRDefault="00F755BF" w:rsidP="00107EFB">
      <w:pPr>
        <w:jc w:val="both"/>
      </w:pPr>
      <w:bookmarkStart w:id="108" w:name="sub_2232"/>
      <w:bookmarkEnd w:id="107"/>
      <w:r w:rsidRPr="00842946">
        <w:t xml:space="preserve">2.3.2. Размещать передвижной нестационарный торговый объект по местоположению, указанному в </w:t>
      </w:r>
      <w:r w:rsidRPr="00842946">
        <w:rPr>
          <w:rStyle w:val="ad"/>
          <w:rFonts w:cs="Times New Roman CYR"/>
        </w:rPr>
        <w:t>пункте 1.1</w:t>
      </w:r>
      <w:r w:rsidRPr="00842946"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14:paraId="1F5A1654" w14:textId="77777777" w:rsidR="00F755BF" w:rsidRPr="00842946" w:rsidRDefault="00F755BF" w:rsidP="00107EFB">
      <w:pPr>
        <w:jc w:val="both"/>
      </w:pPr>
      <w:bookmarkStart w:id="109" w:name="sub_433"/>
      <w:bookmarkEnd w:id="108"/>
      <w:r w:rsidRPr="00842946">
        <w:t xml:space="preserve">2.3.3. Обеспечить соответствие передвижного нестационарного торгового объекта характеристикам, указанным в </w:t>
      </w:r>
      <w:r w:rsidRPr="00842946">
        <w:rPr>
          <w:rStyle w:val="ad"/>
          <w:rFonts w:cs="Times New Roman CYR"/>
        </w:rPr>
        <w:t>пунктах 1.1</w:t>
      </w:r>
      <w:r w:rsidRPr="00842946">
        <w:t xml:space="preserve">, </w:t>
      </w:r>
      <w:r w:rsidRPr="00842946">
        <w:rPr>
          <w:rStyle w:val="ad"/>
          <w:rFonts w:cs="Times New Roman CYR"/>
        </w:rPr>
        <w:t>1.2</w:t>
      </w:r>
      <w:r w:rsidRPr="00842946">
        <w:t xml:space="preserve"> Договора, в течение срока действия Договора.</w:t>
      </w:r>
    </w:p>
    <w:p w14:paraId="1F5A1655" w14:textId="77777777" w:rsidR="00F755BF" w:rsidRPr="00842946" w:rsidRDefault="00F755BF" w:rsidP="00107EFB">
      <w:pPr>
        <w:jc w:val="both"/>
      </w:pPr>
      <w:bookmarkStart w:id="110" w:name="sub_434"/>
      <w:bookmarkEnd w:id="109"/>
      <w:r w:rsidRPr="00842946">
        <w:t xml:space="preserve">2.3.4. Сохранять специализацию передвижного нестационарного торгового объекта, указанную в </w:t>
      </w:r>
      <w:r w:rsidRPr="00842946">
        <w:rPr>
          <w:rStyle w:val="ad"/>
          <w:rFonts w:cs="Times New Roman CYR"/>
        </w:rPr>
        <w:t>пункте 1.3</w:t>
      </w:r>
      <w:r w:rsidRPr="00842946">
        <w:t xml:space="preserve"> Договора, в течение срока действия Договора.</w:t>
      </w:r>
    </w:p>
    <w:bookmarkEnd w:id="110"/>
    <w:p w14:paraId="1F5A1656" w14:textId="77777777" w:rsidR="00F755BF" w:rsidRPr="00842946" w:rsidRDefault="00F755BF" w:rsidP="00107EFB">
      <w:pPr>
        <w:jc w:val="both"/>
      </w:pPr>
      <w:r w:rsidRPr="00842946">
        <w:t>2.3.5. Обеспечить:</w:t>
      </w:r>
    </w:p>
    <w:p w14:paraId="1F5A1657" w14:textId="77777777" w:rsidR="00F755BF" w:rsidRPr="00842946" w:rsidRDefault="00F755BF" w:rsidP="00107EFB">
      <w:pPr>
        <w:jc w:val="both"/>
      </w:pPr>
      <w:bookmarkStart w:id="111" w:name="sub_12351"/>
      <w:r w:rsidRPr="00842946">
        <w:t>1) соблюдение общих требований к размещению передвижного нестационарного торгового объекта, а именно:</w:t>
      </w:r>
    </w:p>
    <w:bookmarkEnd w:id="111"/>
    <w:p w14:paraId="1F5A1658" w14:textId="77777777" w:rsidR="00F755BF" w:rsidRPr="00842946" w:rsidRDefault="00F755BF" w:rsidP="00107EFB">
      <w:pPr>
        <w:jc w:val="both"/>
      </w:pPr>
      <w:r w:rsidRPr="00842946">
        <w:t>- 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14:paraId="1F5A1659" w14:textId="77777777" w:rsidR="00F755BF" w:rsidRPr="00842946" w:rsidRDefault="00F755BF" w:rsidP="00107EFB">
      <w:pPr>
        <w:jc w:val="both"/>
      </w:pPr>
      <w:r w:rsidRPr="00842946">
        <w:t>- необходимое количество урн и контейнеров, своевременную их очистку;</w:t>
      </w:r>
    </w:p>
    <w:p w14:paraId="1F5A165A" w14:textId="77777777" w:rsidR="00F755BF" w:rsidRPr="00842946" w:rsidRDefault="00F755BF" w:rsidP="00107EFB">
      <w:pPr>
        <w:jc w:val="both"/>
      </w:pPr>
      <w:r w:rsidRPr="00842946">
        <w:t>- регулярный вывоз в установленном порядке отходов к месту их переработки, утилизации и размещения;</w:t>
      </w:r>
    </w:p>
    <w:p w14:paraId="1F5A165B" w14:textId="77777777" w:rsidR="00F755BF" w:rsidRPr="00842946" w:rsidRDefault="00F755BF" w:rsidP="00107EFB">
      <w:pPr>
        <w:jc w:val="both"/>
      </w:pPr>
      <w:r w:rsidRPr="00842946">
        <w:t>- соблюдение посетителями требований правил чистоты и порядка;</w:t>
      </w:r>
    </w:p>
    <w:p w14:paraId="1F5A165C" w14:textId="77777777" w:rsidR="00F755BF" w:rsidRPr="00842946" w:rsidRDefault="00F755BF" w:rsidP="00107EFB">
      <w:pPr>
        <w:jc w:val="both"/>
      </w:pPr>
      <w:bookmarkStart w:id="112" w:name="sub_12352"/>
      <w:r w:rsidRPr="00842946">
        <w:t>2) соблюдение следующих запретов в процессе размещения и эксплуатации передвижного нестационарного торгового объекта:</w:t>
      </w:r>
    </w:p>
    <w:bookmarkEnd w:id="112"/>
    <w:p w14:paraId="1F5A165D" w14:textId="77777777" w:rsidR="00F755BF" w:rsidRPr="00842946" w:rsidRDefault="00F755BF" w:rsidP="00107EFB">
      <w:pPr>
        <w:jc w:val="both"/>
      </w:pPr>
      <w:r w:rsidRPr="00842946">
        <w:lastRenderedPageBreak/>
        <w:t>- не нарушать асфальтовое и другое покрытие улиц, тротуаров, целостность объектов внешнего благоустройства и зеленых насаждений;</w:t>
      </w:r>
    </w:p>
    <w:p w14:paraId="1F5A165E" w14:textId="77777777" w:rsidR="00F755BF" w:rsidRPr="00842946" w:rsidRDefault="00F755BF" w:rsidP="00107EFB">
      <w:pPr>
        <w:jc w:val="both"/>
      </w:pPr>
      <w:r w:rsidRPr="00842946">
        <w:t>- не выкладывать товар за пределами передвижного нестационарного торгового объекта, а именно: на тротуарах, газонах, ограждениях, деревьях, малых архитектурных формах, фасадах, парапетах и деталях зданий и сооружений; на проезжей части улиц, территориях парковок автотранспорта;</w:t>
      </w:r>
    </w:p>
    <w:p w14:paraId="1F5A165F" w14:textId="77777777" w:rsidR="00F755BF" w:rsidRPr="00842946" w:rsidRDefault="00F755BF" w:rsidP="00107EFB">
      <w:pPr>
        <w:jc w:val="both"/>
      </w:pPr>
      <w:r w:rsidRPr="00842946">
        <w:t>- после окончания торговли не оставлять на улицах, бульварах, в садах, скверах и других не предназначенных для этих целей местах элементы подвоза товара (передвижные лотки, тележки, контейнеры и другое оборудование);</w:t>
      </w:r>
    </w:p>
    <w:p w14:paraId="1F5A1660" w14:textId="77777777" w:rsidR="00F755BF" w:rsidRPr="00842946" w:rsidRDefault="00F755BF" w:rsidP="00107EFB">
      <w:pPr>
        <w:jc w:val="both"/>
      </w:pPr>
      <w:r w:rsidRPr="00842946">
        <w:t>- не складировать тару на тротуарах, газонах, проезжей части улиц и других местах, не отведенных для этой цели;</w:t>
      </w:r>
    </w:p>
    <w:p w14:paraId="1F5A1661" w14:textId="77777777" w:rsidR="00F755BF" w:rsidRPr="00842946" w:rsidRDefault="00F755BF" w:rsidP="00107EFB">
      <w:pPr>
        <w:jc w:val="both"/>
      </w:pPr>
      <w:bookmarkStart w:id="113" w:name="sub_12353"/>
      <w:r w:rsidRPr="00842946">
        <w:t>3) 2 соответствие передвижного нестационарного торгового объекта следующим требованиям к внешнему облику и конструктивным особенностям:</w:t>
      </w:r>
    </w:p>
    <w:bookmarkEnd w:id="113"/>
    <w:p w14:paraId="1F5A1662" w14:textId="77777777" w:rsidR="00F755BF" w:rsidRPr="00842946" w:rsidRDefault="00F755BF" w:rsidP="00107EFB">
      <w:pPr>
        <w:jc w:val="both"/>
      </w:pPr>
      <w:r w:rsidRPr="00842946">
        <w:t>-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14:paraId="1F5A1663" w14:textId="77777777" w:rsidR="00F755BF" w:rsidRPr="00842946" w:rsidRDefault="00F755BF" w:rsidP="00107EFB">
      <w:pPr>
        <w:jc w:val="both"/>
      </w:pPr>
      <w:bookmarkStart w:id="114" w:name="sub_235214"/>
      <w:r w:rsidRPr="00842946">
        <w:t>- процент остекления фасадов передвижного нестационарного торгового объекта должен составлять не менее 30% площади поверхности стен объекта. На остекленных фасадах передвижных нестационарных торговых объектов допускается размещение рольставней;</w:t>
      </w:r>
    </w:p>
    <w:bookmarkEnd w:id="114"/>
    <w:p w14:paraId="1F5A1664" w14:textId="77777777" w:rsidR="00F755BF" w:rsidRPr="00842946" w:rsidRDefault="00F755BF" w:rsidP="00107EFB">
      <w:pPr>
        <w:jc w:val="both"/>
      </w:pPr>
      <w:r w:rsidRPr="00842946"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14:paraId="1F5A1665" w14:textId="77777777" w:rsidR="00F755BF" w:rsidRPr="00842946" w:rsidRDefault="00F755BF" w:rsidP="00107EFB">
      <w:pPr>
        <w:jc w:val="both"/>
      </w:pPr>
      <w:r w:rsidRPr="00842946">
        <w:t>- размер режимной таблички не должен быть более 0,4 м x 0,6 м;</w:t>
      </w:r>
    </w:p>
    <w:p w14:paraId="1F5A1666" w14:textId="77777777" w:rsidR="00F755BF" w:rsidRPr="00842946" w:rsidRDefault="00F755BF" w:rsidP="00107EFB">
      <w:pPr>
        <w:jc w:val="both"/>
      </w:pPr>
      <w:r w:rsidRPr="00842946">
        <w:t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страбоскопов в оформлении вывесок;</w:t>
      </w:r>
    </w:p>
    <w:p w14:paraId="1F5A1667" w14:textId="77777777" w:rsidR="00F755BF" w:rsidRPr="00842946" w:rsidRDefault="00F755BF" w:rsidP="00107EFB">
      <w:pPr>
        <w:jc w:val="both"/>
      </w:pPr>
      <w:r w:rsidRPr="00842946">
        <w:t>- на торцевых фасадах передвижного нестационарного торгового объекта допускается размещение рекламных конструкций малого формата (с размерами рекламного поля не более 1,2 м x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14:paraId="1F5A1668" w14:textId="77777777" w:rsidR="00F755BF" w:rsidRPr="00842946" w:rsidRDefault="00F755BF" w:rsidP="00107EFB">
      <w:pPr>
        <w:jc w:val="both"/>
      </w:pPr>
      <w:r w:rsidRPr="00842946">
        <w:t>- передвижной нестационарный торговый объект оборудуется элементами внешней декоративной подсветки;</w:t>
      </w:r>
    </w:p>
    <w:p w14:paraId="1F5A1669" w14:textId="77777777" w:rsidR="00F755BF" w:rsidRPr="00842946" w:rsidRDefault="00F755BF" w:rsidP="00107EFB">
      <w:pPr>
        <w:jc w:val="both"/>
      </w:pPr>
      <w:bookmarkStart w:id="115" w:name="sub_12354"/>
      <w:r w:rsidRPr="00842946">
        <w:t>4) благоустройство территории, прилегающей к передвижному нестационарному торговому объекту с учетом следующих требований:</w:t>
      </w:r>
    </w:p>
    <w:p w14:paraId="1F5A166A" w14:textId="77777777" w:rsidR="00F755BF" w:rsidRPr="00842946" w:rsidRDefault="00F755BF" w:rsidP="00107EFB">
      <w:pPr>
        <w:jc w:val="both"/>
      </w:pPr>
      <w:bookmarkStart w:id="116" w:name="sub_235221"/>
      <w:bookmarkEnd w:id="115"/>
      <w:r w:rsidRPr="00842946">
        <w:t>- площадка для размещения нестационарного объекта должна иметь твердое покрытие;</w:t>
      </w:r>
    </w:p>
    <w:p w14:paraId="1F5A166B" w14:textId="77777777" w:rsidR="00F755BF" w:rsidRPr="00842946" w:rsidRDefault="00F755BF" w:rsidP="00107EFB">
      <w:pPr>
        <w:jc w:val="both"/>
      </w:pPr>
      <w:bookmarkStart w:id="117" w:name="sub_235222"/>
      <w:bookmarkEnd w:id="116"/>
      <w:r w:rsidRPr="00842946">
        <w:t>- границы благоустройства устанавливаются с учетом особенностей территории, на которой планируется размещение передвижного нестационарного торгового объекта, - на расстоянии 2 м от лицевого фасада, 0,8 м от боковых фасадов, 0,5 м от заднего фасада, в указанных границах производится мощение тротуарной плиткой красного цвета;</w:t>
      </w:r>
    </w:p>
    <w:bookmarkEnd w:id="117"/>
    <w:p w14:paraId="1F5A166C" w14:textId="77777777" w:rsidR="00F755BF" w:rsidRPr="00842946" w:rsidRDefault="00F755BF" w:rsidP="00107EFB">
      <w:pPr>
        <w:jc w:val="both"/>
      </w:pPr>
      <w:r w:rsidRPr="00842946">
        <w:t>- в границах благоустроенной территории устанавливается урна емкостью не менее 10 л, выполненная по единому образцу;</w:t>
      </w:r>
    </w:p>
    <w:p w14:paraId="1F5A166D" w14:textId="77777777" w:rsidR="00F755BF" w:rsidRPr="00842946" w:rsidRDefault="00F755BF" w:rsidP="00107EFB">
      <w:pPr>
        <w:jc w:val="both"/>
      </w:pPr>
      <w:r w:rsidRPr="00842946">
        <w:t>- в границах благоустроенной территории в весенне-летний период размещаются элементы мобильного озеленения;</w:t>
      </w:r>
    </w:p>
    <w:p w14:paraId="1F5A166E" w14:textId="77777777" w:rsidR="00F755BF" w:rsidRPr="00842946" w:rsidRDefault="00F755BF" w:rsidP="00107EFB">
      <w:pPr>
        <w:jc w:val="both"/>
      </w:pPr>
      <w:bookmarkStart w:id="118" w:name="sub_12355"/>
      <w:r w:rsidRPr="00842946">
        <w:t>5) вывоз передвижного нестационарного торгового объекта с места его размещения в течение двух часов по требованию «Администрации» в случае необходимости обеспечения уборки сельских территорий, проведения публичных и массовых мероприятий.</w:t>
      </w:r>
    </w:p>
    <w:bookmarkEnd w:id="118"/>
    <w:p w14:paraId="1F5A166F" w14:textId="77777777" w:rsidR="00F755BF" w:rsidRPr="00842946" w:rsidRDefault="00F755BF" w:rsidP="00107EFB">
      <w:pPr>
        <w:jc w:val="both"/>
      </w:pPr>
      <w:r w:rsidRPr="00842946"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14:paraId="1F5A1670" w14:textId="77777777" w:rsidR="00F755BF" w:rsidRPr="00842946" w:rsidRDefault="00F755BF" w:rsidP="00107EFB">
      <w:pPr>
        <w:jc w:val="both"/>
      </w:pPr>
      <w:bookmarkStart w:id="119" w:name="sub_436"/>
      <w:r w:rsidRPr="00842946">
        <w:t>2.3.6. Использовать современное торговое оборудование, содержать его в чистоте и порядке.</w:t>
      </w:r>
    </w:p>
    <w:p w14:paraId="1F5A1671" w14:textId="77777777" w:rsidR="00F755BF" w:rsidRPr="00842946" w:rsidRDefault="00F755BF" w:rsidP="00107EFB">
      <w:pPr>
        <w:jc w:val="both"/>
      </w:pPr>
      <w:bookmarkStart w:id="120" w:name="sub_2237"/>
      <w:bookmarkEnd w:id="119"/>
      <w:r w:rsidRPr="00842946">
        <w:t>2.3.7. Обеспечить содержание территории, прилегающей к передвижному нестационарному торговому объекту и указанной в акте приема-передачи места размещения объекта в пределах радиуса 5 метров.</w:t>
      </w:r>
    </w:p>
    <w:bookmarkEnd w:id="120"/>
    <w:p w14:paraId="1F5A1672" w14:textId="77777777" w:rsidR="00F755BF" w:rsidRPr="00842946" w:rsidRDefault="00F755BF" w:rsidP="00107EFB">
      <w:pPr>
        <w:jc w:val="both"/>
      </w:pPr>
      <w:r w:rsidRPr="00842946">
        <w:lastRenderedPageBreak/>
        <w:t>2.3.8. Заключить договор на вывоз и утилизацию твердых коммунальных отходов; не допускать переполнения урн, контейнеров для сбора твердых бытовых отходов.</w:t>
      </w:r>
    </w:p>
    <w:p w14:paraId="1F5A1673" w14:textId="77777777" w:rsidR="00F755BF" w:rsidRPr="00842946" w:rsidRDefault="00F755BF" w:rsidP="00107EFB">
      <w:pPr>
        <w:jc w:val="both"/>
      </w:pPr>
      <w:bookmarkStart w:id="121" w:name="sub_439"/>
      <w:r w:rsidRPr="00842946"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14:paraId="1F5A1674" w14:textId="77777777" w:rsidR="00F755BF" w:rsidRPr="00842946" w:rsidRDefault="00F755BF" w:rsidP="00107EFB">
      <w:pPr>
        <w:jc w:val="both"/>
      </w:pPr>
      <w:bookmarkStart w:id="122" w:name="sub_22310"/>
      <w:bookmarkEnd w:id="121"/>
      <w:r w:rsidRPr="00842946">
        <w:t>2.3.10. Освободить занимаемое место размещения объекта от передвижного нестационарного торгового объекта, передать его «Администрации» по акту приема-сдачи в течение 5 рабочих дней по окончании срока действия Договора или со дня досрочного расторжения Договора.</w:t>
      </w:r>
    </w:p>
    <w:p w14:paraId="1F5A1675" w14:textId="77777777" w:rsidR="00F755BF" w:rsidRPr="00842946" w:rsidRDefault="00F755BF" w:rsidP="00107EFB">
      <w:pPr>
        <w:jc w:val="both"/>
      </w:pPr>
      <w:bookmarkStart w:id="123" w:name="sub_22311"/>
      <w:bookmarkEnd w:id="122"/>
      <w:r w:rsidRPr="00842946">
        <w:t>2.3.11. В течение 5 рабочих дней со дня подписания Договора оформить Паспорт на размещение нестационарного торгового объекта, разместить его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14:paraId="1F5A1676" w14:textId="77777777" w:rsidR="00F755BF" w:rsidRPr="00842946" w:rsidRDefault="00F755BF" w:rsidP="00107EFB">
      <w:pPr>
        <w:jc w:val="both"/>
      </w:pPr>
      <w:bookmarkStart w:id="124" w:name="sub_220518"/>
      <w:bookmarkEnd w:id="123"/>
      <w:r w:rsidRPr="00842946"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14:paraId="1F5A1677" w14:textId="77777777" w:rsidR="00F755BF" w:rsidRPr="00842946" w:rsidRDefault="00F755BF" w:rsidP="00107EFB">
      <w:pPr>
        <w:jc w:val="both"/>
      </w:pPr>
      <w:bookmarkStart w:id="125" w:name="sub_233"/>
      <w:bookmarkEnd w:id="124"/>
      <w:r w:rsidRPr="00842946">
        <w:t>2.3.13. Обеспечить «Администрации» свободный доступ на передвижной нестационарный торговый объект и место его размещения для проверки соблюдения условий Договора.</w:t>
      </w:r>
    </w:p>
    <w:p w14:paraId="1F5A1678" w14:textId="77777777" w:rsidR="00F755BF" w:rsidRPr="00842946" w:rsidRDefault="00F755BF" w:rsidP="00107EFB">
      <w:pPr>
        <w:jc w:val="both"/>
      </w:pPr>
      <w:bookmarkStart w:id="126" w:name="sub_4314"/>
      <w:bookmarkEnd w:id="125"/>
      <w:r w:rsidRPr="00842946">
        <w:t xml:space="preserve">2.3.14. Переместить передвижной нестационарный торговый объект с места его размещения на компенсационное место в соответствии с </w:t>
      </w:r>
      <w:r w:rsidRPr="00842946">
        <w:rPr>
          <w:rStyle w:val="ad"/>
          <w:rFonts w:cs="Times New Roman CYR"/>
        </w:rPr>
        <w:t>пунктом 7.1</w:t>
      </w:r>
      <w:r w:rsidRPr="00842946">
        <w:t xml:space="preserve"> Договора.</w:t>
      </w:r>
    </w:p>
    <w:p w14:paraId="1F5A1679" w14:textId="77777777" w:rsidR="00F755BF" w:rsidRPr="00842946" w:rsidRDefault="00F755BF" w:rsidP="00107EFB">
      <w:pPr>
        <w:jc w:val="both"/>
      </w:pPr>
      <w:bookmarkStart w:id="127" w:name="sub_2315"/>
      <w:bookmarkEnd w:id="126"/>
      <w:r w:rsidRPr="00842946">
        <w:t>2.3.15. Вывезти передвижной нестационарный объект с места его размещения в течение двух часов по требованию «Администрации» в случае необходимости обеспечения уборки сельских территорий, проведения публичных и массовых мероприятий.</w:t>
      </w:r>
    </w:p>
    <w:p w14:paraId="1F5A167A" w14:textId="77777777" w:rsidR="00F755BF" w:rsidRPr="00842946" w:rsidRDefault="00F755BF" w:rsidP="00107EFB">
      <w:pPr>
        <w:jc w:val="both"/>
      </w:pPr>
      <w:bookmarkStart w:id="128" w:name="sub_220515"/>
      <w:bookmarkEnd w:id="127"/>
      <w:r w:rsidRPr="00842946">
        <w:t>2.4. "Владелец передвижного нестационарного торгового объекта" вправе:</w:t>
      </w:r>
    </w:p>
    <w:p w14:paraId="1F5A167B" w14:textId="77777777" w:rsidR="00F755BF" w:rsidRPr="00842946" w:rsidRDefault="00F755BF" w:rsidP="00107EFB">
      <w:pPr>
        <w:jc w:val="both"/>
      </w:pPr>
      <w:bookmarkStart w:id="129" w:name="sub_2401"/>
      <w:bookmarkEnd w:id="128"/>
      <w:r w:rsidRPr="00842946">
        <w:t>2.4.1. Требовать от «Администрации» предоставления места размещения объекта согласно Схеме.</w:t>
      </w:r>
    </w:p>
    <w:p w14:paraId="1F5A167C" w14:textId="77777777" w:rsidR="00F755BF" w:rsidRPr="00842946" w:rsidRDefault="00F755BF" w:rsidP="00107EFB">
      <w:pPr>
        <w:jc w:val="both"/>
      </w:pPr>
      <w:bookmarkStart w:id="130" w:name="sub_442"/>
      <w:bookmarkEnd w:id="129"/>
      <w:r w:rsidRPr="00842946">
        <w:t xml:space="preserve">2.4.2. Иметь беспрепятственный доступ к месту размещения объекта, указанному в </w:t>
      </w:r>
      <w:r w:rsidRPr="00842946">
        <w:rPr>
          <w:rStyle w:val="ad"/>
          <w:rFonts w:cs="Times New Roman CYR"/>
        </w:rPr>
        <w:t>пункте 1.1</w:t>
      </w:r>
      <w:r w:rsidRPr="00842946">
        <w:t xml:space="preserve"> Договора, с целью, связанной с осуществлением прав владельца передвижного нестационарного торгового объекта, в том числе для его размещения, функционирования и содержания.</w:t>
      </w:r>
    </w:p>
    <w:p w14:paraId="1F5A167D" w14:textId="77777777" w:rsidR="00F755BF" w:rsidRPr="00842946" w:rsidRDefault="00F755BF" w:rsidP="00107EFB">
      <w:pPr>
        <w:jc w:val="both"/>
      </w:pPr>
      <w:bookmarkStart w:id="131" w:name="sub_2225"/>
      <w:bookmarkEnd w:id="130"/>
      <w:r w:rsidRPr="00842946">
        <w:t>2.5. "Владелец передвижного нестационарного торгового объекта" не вправе передавать права и обязанности по Договору третьему лицу.</w:t>
      </w:r>
    </w:p>
    <w:bookmarkEnd w:id="131"/>
    <w:p w14:paraId="1F5A167E" w14:textId="77777777" w:rsidR="00F755BF" w:rsidRPr="00842946" w:rsidRDefault="00F755BF" w:rsidP="00F755BF"/>
    <w:p w14:paraId="1F5A167F" w14:textId="77777777" w:rsidR="00F755BF" w:rsidRPr="00842946" w:rsidRDefault="00F755BF" w:rsidP="00DF1D5A">
      <w:pPr>
        <w:pStyle w:val="1"/>
      </w:pPr>
      <w:bookmarkStart w:id="132" w:name="sub_430"/>
      <w:r w:rsidRPr="00842946">
        <w:t>3. Размер, порядок и сроки оплаты цены права на размещение передвижного нестационарного торгового объекта</w:t>
      </w:r>
      <w:bookmarkEnd w:id="132"/>
    </w:p>
    <w:p w14:paraId="1F5A1680" w14:textId="77777777" w:rsidR="00F755BF" w:rsidRPr="00842946" w:rsidRDefault="00F755BF" w:rsidP="00107EFB">
      <w:pPr>
        <w:jc w:val="both"/>
      </w:pPr>
      <w:bookmarkStart w:id="133" w:name="sub_2231"/>
      <w:r w:rsidRPr="00E764AA">
        <w:t xml:space="preserve">3.1. В соответствии с итогами аукциона (методикой определения начальной цены аукциона на право размещения нестационарных торговых объектов на </w:t>
      </w:r>
      <w:r w:rsidRPr="006E0667">
        <w:t xml:space="preserve">территории </w:t>
      </w:r>
      <w:r w:rsidR="00107EFB">
        <w:t>Головинского сельского поселения Угличского муниципального района Ярославской области</w:t>
      </w:r>
      <w:r w:rsidRPr="00E764AA">
        <w:t>)</w:t>
      </w:r>
      <w:r w:rsidR="00107EFB">
        <w:t xml:space="preserve"> </w:t>
      </w:r>
      <w:r w:rsidRPr="00E764AA">
        <w:t xml:space="preserve">цена права на размещение </w:t>
      </w:r>
      <w:r w:rsidRPr="00842946">
        <w:t>передвижного нестационарного торгового объекта составляет _________________________________ руб., которая на момент подписания Договора уплачена "Владельцем передвижного нестационарного торгового объекта" полностью.</w:t>
      </w:r>
    </w:p>
    <w:p w14:paraId="1F5A1681" w14:textId="77777777" w:rsidR="00F755BF" w:rsidRPr="00842946" w:rsidRDefault="00F755BF" w:rsidP="00107EFB">
      <w:pPr>
        <w:jc w:val="both"/>
      </w:pPr>
      <w:bookmarkStart w:id="134" w:name="sub_432"/>
      <w:bookmarkEnd w:id="133"/>
      <w:r w:rsidRPr="00842946">
        <w:t>3.2. При досрочном расторжении Договора, в том числе в связи с отказом "Владельца передвижного нестационарного торгового объекта" от права на размещение передвижного нестационарного торгового объекта, уплаченная сумма не возвращается.</w:t>
      </w:r>
    </w:p>
    <w:bookmarkEnd w:id="134"/>
    <w:p w14:paraId="1F5A1682" w14:textId="77777777" w:rsidR="00F755BF" w:rsidRPr="00842946" w:rsidRDefault="00F755BF" w:rsidP="00F755BF"/>
    <w:p w14:paraId="1F5A1683" w14:textId="77777777" w:rsidR="00F755BF" w:rsidRPr="00842946" w:rsidRDefault="00F755BF" w:rsidP="00DF1D5A">
      <w:pPr>
        <w:pStyle w:val="1"/>
      </w:pPr>
      <w:bookmarkStart w:id="135" w:name="sub_440"/>
      <w:r w:rsidRPr="00842946">
        <w:t>4. Срок действия договора</w:t>
      </w:r>
      <w:bookmarkEnd w:id="135"/>
    </w:p>
    <w:p w14:paraId="1F5A1684" w14:textId="77777777" w:rsidR="00F755BF" w:rsidRPr="00842946" w:rsidRDefault="00F755BF" w:rsidP="00107EFB">
      <w:pPr>
        <w:jc w:val="both"/>
      </w:pPr>
      <w:r w:rsidRPr="00842946">
        <w:t>Договор действует с "___" _______________ 20___г. по "___" ___________ 20___г.,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14:paraId="1F5A1685" w14:textId="77777777" w:rsidR="00F755BF" w:rsidRPr="00842946" w:rsidRDefault="00F755BF" w:rsidP="00F755BF"/>
    <w:p w14:paraId="1F5A1686" w14:textId="77777777" w:rsidR="00F755BF" w:rsidRPr="00842946" w:rsidRDefault="00F755BF" w:rsidP="00DF1D5A">
      <w:pPr>
        <w:pStyle w:val="1"/>
      </w:pPr>
      <w:bookmarkStart w:id="136" w:name="sub_2205"/>
      <w:r w:rsidRPr="00842946">
        <w:t>5. Ответственность "владельца передвижного нестационарного торгового объекта"</w:t>
      </w:r>
      <w:bookmarkEnd w:id="136"/>
    </w:p>
    <w:p w14:paraId="1F5A1687" w14:textId="77777777" w:rsidR="00F755BF" w:rsidRPr="00842946" w:rsidRDefault="00F755BF" w:rsidP="00107EFB">
      <w:pPr>
        <w:jc w:val="both"/>
      </w:pPr>
      <w:bookmarkStart w:id="137" w:name="sub_22051"/>
      <w:r w:rsidRPr="00842946">
        <w:t xml:space="preserve">5.1. "Владелец передвижного нестационарного торгового объекта" несет ответственность за размещение передвижного нестационарного торгового объекта, соответствующего характеристикам </w:t>
      </w:r>
      <w:r w:rsidRPr="00842946">
        <w:rPr>
          <w:rStyle w:val="ad"/>
          <w:rFonts w:cs="Times New Roman CYR"/>
        </w:rPr>
        <w:t>пунктов 1.2</w:t>
      </w:r>
      <w:r w:rsidRPr="00842946">
        <w:t xml:space="preserve">, </w:t>
      </w:r>
      <w:hyperlink w:anchor="sub_2130" w:history="1">
        <w:r w:rsidRPr="00842946">
          <w:rPr>
            <w:rStyle w:val="ad"/>
            <w:rFonts w:cs="Times New Roman CYR"/>
          </w:rPr>
          <w:t>1.3</w:t>
        </w:r>
      </w:hyperlink>
      <w:r w:rsidRPr="00842946">
        <w:t xml:space="preserve"> Договора, в месте размещения объекта, указанном в </w:t>
      </w:r>
      <w:r w:rsidRPr="00842946">
        <w:rPr>
          <w:rStyle w:val="ad"/>
          <w:rFonts w:cs="Times New Roman CYR"/>
        </w:rPr>
        <w:t>пункте 1.1</w:t>
      </w:r>
      <w:r w:rsidRPr="00842946"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14:paraId="1F5A1688" w14:textId="77777777" w:rsidR="00F755BF" w:rsidRPr="00842946" w:rsidRDefault="00F755BF" w:rsidP="00107EFB">
      <w:pPr>
        <w:jc w:val="both"/>
      </w:pPr>
      <w:bookmarkStart w:id="138" w:name="sub_220512"/>
      <w:bookmarkEnd w:id="137"/>
      <w:r w:rsidRPr="00842946">
        <w:lastRenderedPageBreak/>
        <w:t>Владелец передвижного нестационарного торгового объекта"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нестационарного торгового объекта, в порядке, установленном гражданским законодательством.</w:t>
      </w:r>
    </w:p>
    <w:p w14:paraId="1F5A1689" w14:textId="77777777" w:rsidR="00F755BF" w:rsidRPr="00842946" w:rsidRDefault="00F755BF" w:rsidP="00107EFB">
      <w:pPr>
        <w:jc w:val="both"/>
      </w:pPr>
      <w:bookmarkStart w:id="139" w:name="sub_452"/>
      <w:bookmarkEnd w:id="138"/>
      <w:r w:rsidRPr="00842946">
        <w:t xml:space="preserve">5.2. В случае однократного нарушения "Владельцем передвижного нестационарного торгового объекта" обязательств, предусмотренных </w:t>
      </w:r>
      <w:hyperlink w:anchor="sub_2232" w:history="1">
        <w:r w:rsidRPr="00842946">
          <w:rPr>
            <w:rStyle w:val="ad"/>
            <w:rFonts w:cs="Times New Roman CYR"/>
          </w:rPr>
          <w:t>подпунктами 2.3.2 - 2.3.5</w:t>
        </w:r>
      </w:hyperlink>
      <w:r w:rsidRPr="00842946">
        <w:t xml:space="preserve">, </w:t>
      </w:r>
      <w:r w:rsidRPr="00842946">
        <w:rPr>
          <w:rStyle w:val="ad"/>
          <w:rFonts w:cs="Times New Roman CYR"/>
        </w:rPr>
        <w:t>2.3.7</w:t>
      </w:r>
      <w:r w:rsidRPr="00842946">
        <w:t xml:space="preserve">, </w:t>
      </w:r>
      <w:r w:rsidRPr="00842946">
        <w:rPr>
          <w:rStyle w:val="ad"/>
          <w:rFonts w:cs="Times New Roman CYR"/>
        </w:rPr>
        <w:t>2.3.8</w:t>
      </w:r>
      <w:r w:rsidRPr="00842946">
        <w:t xml:space="preserve">, </w:t>
      </w:r>
      <w:r w:rsidRPr="00842946">
        <w:rPr>
          <w:rStyle w:val="ad"/>
          <w:rFonts w:cs="Times New Roman CYR"/>
        </w:rPr>
        <w:t>2.3.11 пункта 2.3</w:t>
      </w:r>
      <w:r w:rsidRPr="00842946">
        <w:t xml:space="preserve"> Договора, "Владелец передвижного нестационарного торгового объекта" выплачивает неустойку в размере 10% цены права на размещение передвижного нестационарного торгового объекта, указанной в </w:t>
      </w:r>
      <w:r w:rsidRPr="00842946">
        <w:rPr>
          <w:rStyle w:val="ad"/>
          <w:rFonts w:cs="Times New Roman CYR"/>
        </w:rPr>
        <w:t>пункте 3.1</w:t>
      </w:r>
      <w:r w:rsidRPr="00842946">
        <w:t xml:space="preserve"> Договора.</w:t>
      </w:r>
    </w:p>
    <w:p w14:paraId="1F5A168A" w14:textId="77777777" w:rsidR="00F755BF" w:rsidRPr="00842946" w:rsidRDefault="00F755BF" w:rsidP="00107EFB">
      <w:pPr>
        <w:jc w:val="both"/>
      </w:pPr>
      <w:bookmarkStart w:id="140" w:name="sub_453"/>
      <w:bookmarkEnd w:id="139"/>
      <w:r w:rsidRPr="00842946">
        <w:t xml:space="preserve">5.3. В случае повторного нарушения "Владельцем передвижного нестационарного торгового объекта" обязательств, предусмотренных </w:t>
      </w:r>
      <w:r w:rsidRPr="00842946">
        <w:rPr>
          <w:rStyle w:val="ad"/>
          <w:rFonts w:cs="Times New Roman CYR"/>
        </w:rPr>
        <w:t>подпунктами 2.3.2 - 2.3.5</w:t>
      </w:r>
      <w:r w:rsidRPr="00842946">
        <w:t xml:space="preserve">, </w:t>
      </w:r>
      <w:r w:rsidRPr="00842946">
        <w:rPr>
          <w:rStyle w:val="ad"/>
          <w:rFonts w:cs="Times New Roman CYR"/>
        </w:rPr>
        <w:t>2.3.7</w:t>
      </w:r>
      <w:r w:rsidRPr="00842946">
        <w:t xml:space="preserve">, </w:t>
      </w:r>
      <w:r w:rsidRPr="00842946">
        <w:rPr>
          <w:rStyle w:val="ad"/>
          <w:rFonts w:cs="Times New Roman CYR"/>
        </w:rPr>
        <w:t>2.3.8</w:t>
      </w:r>
      <w:r w:rsidRPr="00842946">
        <w:t xml:space="preserve">, </w:t>
      </w:r>
      <w:r w:rsidRPr="00842946">
        <w:rPr>
          <w:rStyle w:val="ad"/>
          <w:rFonts w:cs="Times New Roman CYR"/>
        </w:rPr>
        <w:t>2.3.11 пункта 2.3</w:t>
      </w:r>
      <w:r w:rsidRPr="00842946">
        <w:t xml:space="preserve"> Договора, "Владелец передвижного нестационарного торгового объекта" выплачивает неустойку в размере 25% цены права на размещение передвижного нестационарного торгового объекта, указанной в </w:t>
      </w:r>
      <w:r w:rsidRPr="00842946">
        <w:rPr>
          <w:rStyle w:val="ad"/>
          <w:rFonts w:cs="Times New Roman CYR"/>
        </w:rPr>
        <w:t>пункте 3.1</w:t>
      </w:r>
      <w:r w:rsidRPr="00842946">
        <w:t xml:space="preserve"> Договора.</w:t>
      </w:r>
    </w:p>
    <w:p w14:paraId="1F5A168B" w14:textId="77777777" w:rsidR="00F755BF" w:rsidRPr="00842946" w:rsidRDefault="00F755BF" w:rsidP="00107EFB">
      <w:pPr>
        <w:jc w:val="both"/>
      </w:pPr>
      <w:bookmarkStart w:id="141" w:name="sub_454"/>
      <w:bookmarkEnd w:id="140"/>
      <w:r w:rsidRPr="00842946">
        <w:t xml:space="preserve">5.4. В случае невыполнения обязательств, предусмотренных </w:t>
      </w:r>
      <w:r w:rsidRPr="00842946">
        <w:rPr>
          <w:rStyle w:val="ad"/>
          <w:rFonts w:cs="Times New Roman CYR"/>
        </w:rPr>
        <w:t>подпунктом 2.3.10 пункта 2.3</w:t>
      </w:r>
      <w:r w:rsidRPr="00842946">
        <w:t xml:space="preserve"> Договора, "Владелец передвижного нестационарного торгового объекта" выплачивает неустойку в размере 100% цены права на размещение передвижного нестационарного торгового объекта, указанной в </w:t>
      </w:r>
      <w:r w:rsidRPr="00842946">
        <w:rPr>
          <w:rStyle w:val="ad"/>
          <w:rFonts w:cs="Times New Roman CYR"/>
        </w:rPr>
        <w:t>пункте 3.1</w:t>
      </w:r>
      <w:r w:rsidRPr="00842946">
        <w:t xml:space="preserve"> Договора.</w:t>
      </w:r>
    </w:p>
    <w:bookmarkEnd w:id="141"/>
    <w:p w14:paraId="1F5A168C" w14:textId="77777777" w:rsidR="00F755BF" w:rsidRPr="00842946" w:rsidRDefault="00F755BF" w:rsidP="00F755BF"/>
    <w:p w14:paraId="1F5A168D" w14:textId="77777777" w:rsidR="00F755BF" w:rsidRPr="00842946" w:rsidRDefault="00F755BF" w:rsidP="00DF1D5A">
      <w:pPr>
        <w:pStyle w:val="1"/>
      </w:pPr>
      <w:bookmarkStart w:id="142" w:name="sub_2206"/>
      <w:r w:rsidRPr="00842946">
        <w:t>6. Расторжение договора</w:t>
      </w:r>
      <w:bookmarkEnd w:id="142"/>
    </w:p>
    <w:p w14:paraId="1F5A168E" w14:textId="77777777" w:rsidR="00F755BF" w:rsidRPr="00842946" w:rsidRDefault="00F755BF" w:rsidP="00107EFB">
      <w:pPr>
        <w:jc w:val="both"/>
      </w:pPr>
      <w:bookmarkStart w:id="143" w:name="sub_31"/>
      <w:r w:rsidRPr="00842946">
        <w:t>6.1. Договор подлежит расторжению «Администрацией» досрочно в одностороннем порядке с уведомлением "Владельца передвижного нестационарного торгового объекта" в случаях:</w:t>
      </w:r>
    </w:p>
    <w:p w14:paraId="1F5A168F" w14:textId="77777777" w:rsidR="00F755BF" w:rsidRPr="00842946" w:rsidRDefault="00F755BF" w:rsidP="00107EFB">
      <w:pPr>
        <w:jc w:val="both"/>
      </w:pPr>
      <w:bookmarkStart w:id="144" w:name="sub_311"/>
      <w:bookmarkEnd w:id="143"/>
      <w:r w:rsidRPr="00842946">
        <w:t>1) неосуществления "Владельцем передвижного нестационарного торгового объекта" деятельности на месте размещения объекта в течение 3 месяцев со дня заключения Договора;</w:t>
      </w:r>
    </w:p>
    <w:p w14:paraId="1F5A1690" w14:textId="77777777" w:rsidR="00F755BF" w:rsidRPr="00842946" w:rsidRDefault="00F755BF" w:rsidP="00107EFB">
      <w:pPr>
        <w:jc w:val="both"/>
      </w:pPr>
      <w:bookmarkStart w:id="145" w:name="sub_4612"/>
      <w:bookmarkEnd w:id="144"/>
      <w:r w:rsidRPr="00842946">
        <w:t>2) ликвидации юридического лица, прекращении деятельности физическим лицом в качестве индивидуального предпринимателя;</w:t>
      </w:r>
    </w:p>
    <w:p w14:paraId="1F5A1691" w14:textId="77777777" w:rsidR="00F755BF" w:rsidRPr="00842946" w:rsidRDefault="00F755BF" w:rsidP="00107EFB">
      <w:pPr>
        <w:jc w:val="both"/>
      </w:pPr>
      <w:bookmarkStart w:id="146" w:name="sub_4613"/>
      <w:bookmarkEnd w:id="145"/>
      <w:r w:rsidRPr="00842946">
        <w:t>3) необходимости освобождения места размещения объекта для нужд поселения или района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сельских территорий) при отказе "Владельца передвижного нестационарного торгового объекта" переместить передвижной нестационарный торговый объект на компенсационное место размещения;</w:t>
      </w:r>
    </w:p>
    <w:bookmarkEnd w:id="146"/>
    <w:p w14:paraId="1F5A1692" w14:textId="77777777" w:rsidR="00F755BF" w:rsidRPr="00842946" w:rsidRDefault="00F755BF" w:rsidP="00107EFB">
      <w:pPr>
        <w:jc w:val="both"/>
      </w:pPr>
      <w:r w:rsidRPr="00842946">
        <w:t>4)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"Владельца передвижного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14:paraId="1F5A1693" w14:textId="77777777" w:rsidR="00F755BF" w:rsidRPr="00842946" w:rsidRDefault="00F755BF" w:rsidP="00107EFB">
      <w:pPr>
        <w:jc w:val="both"/>
      </w:pPr>
      <w:bookmarkStart w:id="147" w:name="sub_4615"/>
      <w:r w:rsidRPr="00842946">
        <w:t xml:space="preserve">5) наличия подтвержденных актами о соблюдении условий Договора трех и более нарушений "Владельцем передвижного нестационарного торгового объекта" обязательств, предусмотренных </w:t>
      </w:r>
      <w:r w:rsidRPr="00842946">
        <w:rPr>
          <w:rStyle w:val="ad"/>
          <w:rFonts w:cs="Times New Roman CYR"/>
        </w:rPr>
        <w:t>подпунктами 2.3.2 - 2.3.5</w:t>
      </w:r>
      <w:r w:rsidRPr="00842946">
        <w:t xml:space="preserve">, </w:t>
      </w:r>
      <w:r w:rsidRPr="00842946">
        <w:rPr>
          <w:rStyle w:val="ad"/>
          <w:rFonts w:cs="Times New Roman CYR"/>
        </w:rPr>
        <w:t>2.3.7 - 2.3.9</w:t>
      </w:r>
      <w:r w:rsidRPr="00842946">
        <w:t xml:space="preserve">, </w:t>
      </w:r>
      <w:r w:rsidRPr="00842946">
        <w:rPr>
          <w:rStyle w:val="ad"/>
          <w:rFonts w:cs="Times New Roman CYR"/>
        </w:rPr>
        <w:t>2.3.11 пункта 2.3</w:t>
      </w:r>
      <w:r w:rsidRPr="00842946">
        <w:t xml:space="preserve"> Договора;</w:t>
      </w:r>
    </w:p>
    <w:p w14:paraId="1F5A1694" w14:textId="77777777" w:rsidR="00F755BF" w:rsidRPr="00842946" w:rsidRDefault="00F755BF" w:rsidP="00107EFB">
      <w:pPr>
        <w:jc w:val="both"/>
      </w:pPr>
      <w:bookmarkStart w:id="148" w:name="sub_4616"/>
      <w:bookmarkEnd w:id="147"/>
      <w:r w:rsidRPr="00842946">
        <w:t xml:space="preserve">6) несоблюдения "Владельцем передвижного нестационарного торгового объекта" условия, предусмотренного </w:t>
      </w:r>
      <w:r w:rsidRPr="00842946">
        <w:rPr>
          <w:rStyle w:val="ad"/>
          <w:rFonts w:cs="Times New Roman CYR"/>
        </w:rPr>
        <w:t>пунктом 2.5</w:t>
      </w:r>
      <w:r w:rsidRPr="00842946">
        <w:t xml:space="preserve"> Договора.</w:t>
      </w:r>
    </w:p>
    <w:p w14:paraId="1F5A1695" w14:textId="77777777" w:rsidR="00F755BF" w:rsidRPr="00842946" w:rsidRDefault="00F755BF" w:rsidP="00107EFB">
      <w:pPr>
        <w:jc w:val="both"/>
      </w:pPr>
      <w:bookmarkStart w:id="149" w:name="sub_22062"/>
      <w:bookmarkEnd w:id="148"/>
      <w:r w:rsidRPr="00842946">
        <w:t xml:space="preserve">6.2. Уведомление о расторжении Договора вручается "Владельцу передвижного нестационарного торгового объекта" под роспись либо направляется "Владельцу передвижного нестационарного торгового объекта" по адресу, указанному в </w:t>
      </w:r>
      <w:r w:rsidRPr="00842946">
        <w:rPr>
          <w:rStyle w:val="ad"/>
          <w:rFonts w:cs="Times New Roman CYR"/>
        </w:rPr>
        <w:t>разделе 9</w:t>
      </w:r>
      <w:r w:rsidRPr="00842946"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передвижного нестационарного торгового объекта".</w:t>
      </w:r>
    </w:p>
    <w:p w14:paraId="1F5A1696" w14:textId="77777777" w:rsidR="00F755BF" w:rsidRPr="00842946" w:rsidRDefault="00F755BF" w:rsidP="00107EFB">
      <w:pPr>
        <w:jc w:val="both"/>
      </w:pPr>
      <w:bookmarkStart w:id="150" w:name="sub_33"/>
      <w:bookmarkEnd w:id="149"/>
      <w:r w:rsidRPr="00842946">
        <w:t xml:space="preserve">6.3. Договор может быть расторгнут по соглашению сторон, в том числе при отказе "Владельца передвижного нестационарного торгового объекта" от права на размещение передвижного нестационарного торгового объекта. Предложение о расторжении Договора по соглашению сторон направляется в «Администрацию» по адресу, указанному в </w:t>
      </w:r>
      <w:r w:rsidRPr="00842946">
        <w:rPr>
          <w:rStyle w:val="ad"/>
          <w:rFonts w:cs="Times New Roman CYR"/>
        </w:rPr>
        <w:t>разделе 9</w:t>
      </w:r>
      <w:r w:rsidRPr="00842946">
        <w:t xml:space="preserve"> Договора. На основании данного предложения «Администрация» подготавливает соглашение о расторжении Договора. Договор считается расторгнутым со дня подписания соглашения Сторонами.</w:t>
      </w:r>
    </w:p>
    <w:bookmarkEnd w:id="150"/>
    <w:p w14:paraId="1F5A1697" w14:textId="77777777" w:rsidR="00F755BF" w:rsidRPr="00842946" w:rsidRDefault="00F755BF" w:rsidP="00F755BF"/>
    <w:p w14:paraId="1F5A1698" w14:textId="77777777" w:rsidR="00F755BF" w:rsidRPr="00842946" w:rsidRDefault="00F755BF" w:rsidP="00DF1D5A">
      <w:pPr>
        <w:pStyle w:val="1"/>
      </w:pPr>
      <w:bookmarkStart w:id="151" w:name="sub_70"/>
      <w:r w:rsidRPr="00842946">
        <w:t>7. Особые условия</w:t>
      </w:r>
      <w:bookmarkEnd w:id="151"/>
    </w:p>
    <w:p w14:paraId="1F5A1699" w14:textId="77777777" w:rsidR="00F755BF" w:rsidRPr="00842946" w:rsidRDefault="00F755BF" w:rsidP="00107EFB">
      <w:pPr>
        <w:jc w:val="both"/>
      </w:pPr>
      <w:bookmarkStart w:id="152" w:name="sub_271"/>
      <w:r w:rsidRPr="00842946">
        <w:t>7.1. В случае необходимости освобождения места размещения объекта для нужд поселения или района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сельских территорий) при согласии "Владельца передвижного нестационарного торгового объекта" на перемещение передвижного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«Администрацией» "Владельцу передвижного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передвижного нестационарного торгового объекта" в течение 5 рабочих дней со дня его получения. "Владелец передвижного нестационарного торгового объекта" своими силами и за свой счет перемещает передвижной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bookmarkEnd w:id="152"/>
    <w:p w14:paraId="1F5A169A" w14:textId="77777777" w:rsidR="00F755BF" w:rsidRPr="00842946" w:rsidRDefault="00F755BF" w:rsidP="00107EFB">
      <w:pPr>
        <w:jc w:val="both"/>
      </w:pPr>
      <w:r w:rsidRPr="00842946">
        <w:t>7.2. Заключив Договор, "Владелец передвижного нестационарного торгового объекта" выразил согласие на осуществление «Администрацией» действий по пресечению неправомерного использования места размещения объекта в порядке самозащиты права (</w:t>
      </w:r>
      <w:r w:rsidRPr="00842946">
        <w:rPr>
          <w:rStyle w:val="ad"/>
          <w:rFonts w:cs="Times New Roman CYR"/>
        </w:rPr>
        <w:t>статьи 12</w:t>
      </w:r>
      <w:r w:rsidRPr="00842946">
        <w:t xml:space="preserve">, </w:t>
      </w:r>
      <w:r w:rsidRPr="00842946">
        <w:rPr>
          <w:rStyle w:val="ad"/>
          <w:rFonts w:cs="Times New Roman CYR"/>
        </w:rPr>
        <w:t>14</w:t>
      </w:r>
      <w:r w:rsidRPr="00842946">
        <w:t xml:space="preserve"> Гражданского кодекса Российской Федерации) при неисполнении "Владельцем передвижного нестационарного торгового объекта" обязательств, предусмотренных </w:t>
      </w:r>
      <w:r w:rsidRPr="00842946">
        <w:rPr>
          <w:rStyle w:val="ad"/>
          <w:rFonts w:cs="Times New Roman CYR"/>
        </w:rPr>
        <w:t>подпунктом 2.3.10 пункта 2.3</w:t>
      </w:r>
      <w:r w:rsidRPr="00842946">
        <w:t xml:space="preserve"> Договора. Самозащита права осуществляется путем освобождения «Администрацией» собственными силами или привлеченными «Администрацией» лицами места размещения объекта от нестационарного торгового объекта и иного имущества "Владельца передвижного нестационарного торгового объекта".</w:t>
      </w:r>
    </w:p>
    <w:p w14:paraId="1F5A169B" w14:textId="77777777" w:rsidR="00F755BF" w:rsidRPr="00842946" w:rsidRDefault="00F755BF" w:rsidP="00107EFB">
      <w:pPr>
        <w:jc w:val="both"/>
      </w:pPr>
      <w:r w:rsidRPr="00842946">
        <w:t>В случае невыполнения "Владельцем передвижного нестационарного торгового объекта" обязанности по освобождению места размещения объекта освобождение осуществляется без направления в адрес "Владельца передвижного 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14:paraId="1F5A169C" w14:textId="77777777" w:rsidR="00F755BF" w:rsidRPr="00842946" w:rsidRDefault="00F755BF" w:rsidP="00107EFB">
      <w:pPr>
        <w:jc w:val="both"/>
      </w:pPr>
      <w:r w:rsidRPr="00842946">
        <w:t>При этом "Владелец передвижного нестационарного торгового объекта" признает, что расходы, понесенные «Администрацией» в связи с освобождением места размещения объекта, взыскиваются с "Владельца передвижного нестационарного торгового объекта".</w:t>
      </w:r>
    </w:p>
    <w:p w14:paraId="1F5A169D" w14:textId="77777777" w:rsidR="00F755BF" w:rsidRPr="00842946" w:rsidRDefault="00F755BF" w:rsidP="00107EFB">
      <w:pPr>
        <w:jc w:val="both"/>
      </w:pPr>
      <w:r w:rsidRPr="00842946">
        <w:t>7.3. Заключив Договор, "Владелец передвижного нестационарного торгового объекта" подтверждает, что требования к внешнему облику, конструктивным особенностям и параметрам передвижных нестационарных торговых объектов, требования к содержанию передвижных нестационарных торговых объектов, а также требования 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14:paraId="1F5A169E" w14:textId="77777777" w:rsidR="00F755BF" w:rsidRPr="00842946" w:rsidRDefault="00F755BF" w:rsidP="00F755BF"/>
    <w:p w14:paraId="1F5A169F" w14:textId="77777777" w:rsidR="00F755BF" w:rsidRPr="00842946" w:rsidRDefault="00F755BF" w:rsidP="00F755BF">
      <w:pPr>
        <w:pStyle w:val="1"/>
      </w:pPr>
      <w:bookmarkStart w:id="153" w:name="sub_480"/>
      <w:r w:rsidRPr="00842946">
        <w:t>8. Порядок разрешения споров</w:t>
      </w:r>
    </w:p>
    <w:bookmarkEnd w:id="153"/>
    <w:p w14:paraId="1F5A16A0" w14:textId="77777777" w:rsidR="00F755BF" w:rsidRPr="00842946" w:rsidRDefault="00F755BF" w:rsidP="00F755BF"/>
    <w:p w14:paraId="1F5A16A1" w14:textId="77777777" w:rsidR="00F755BF" w:rsidRPr="00842946" w:rsidRDefault="00F755BF" w:rsidP="00107EFB">
      <w:pPr>
        <w:jc w:val="both"/>
      </w:pPr>
      <w:bookmarkStart w:id="154" w:name="sub_281"/>
      <w:r w:rsidRPr="00842946">
        <w:t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</w:t>
      </w:r>
      <w:r w:rsidR="00107EFB">
        <w:t xml:space="preserve"> </w:t>
      </w:r>
      <w:r w:rsidRPr="00842946">
        <w:t>достижения согласия между Сторонами спор подлежит разрешению в суде по месту нахождения "Администрации".</w:t>
      </w:r>
    </w:p>
    <w:p w14:paraId="1F5A16A2" w14:textId="77777777" w:rsidR="00F755BF" w:rsidRPr="00842946" w:rsidRDefault="00F755BF" w:rsidP="00107EFB">
      <w:pPr>
        <w:jc w:val="both"/>
      </w:pPr>
      <w:bookmarkStart w:id="155" w:name="sub_482"/>
      <w:bookmarkEnd w:id="154"/>
      <w:r w:rsidRPr="00842946"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155"/>
    <w:p w14:paraId="1F5A16A3" w14:textId="77777777" w:rsidR="00F755BF" w:rsidRPr="00842946" w:rsidRDefault="00F755BF" w:rsidP="00107EFB">
      <w:pPr>
        <w:jc w:val="both"/>
      </w:pPr>
      <w:r w:rsidRPr="00842946">
        <w:t>Договор составлен в 2-х экземплярах - по одному для каждой Стороны.</w:t>
      </w:r>
    </w:p>
    <w:p w14:paraId="1F5A16A4" w14:textId="77777777" w:rsidR="00F755BF" w:rsidRPr="00842946" w:rsidRDefault="00F755BF" w:rsidP="00F755BF"/>
    <w:p w14:paraId="1F5A16A5" w14:textId="77777777" w:rsidR="00F755BF" w:rsidRPr="00842946" w:rsidRDefault="00F755BF" w:rsidP="00F755BF">
      <w:pPr>
        <w:pStyle w:val="1"/>
      </w:pPr>
      <w:bookmarkStart w:id="156" w:name="sub_2209"/>
      <w:r w:rsidRPr="00842946">
        <w:t>9. Реквизиты сторон</w:t>
      </w:r>
    </w:p>
    <w:p w14:paraId="1F5A16A6" w14:textId="77777777" w:rsidR="00F755BF" w:rsidRPr="00842946" w:rsidRDefault="00F755BF" w:rsidP="00107EFB">
      <w:pPr>
        <w:jc w:val="both"/>
      </w:pPr>
      <w:bookmarkStart w:id="157" w:name="sub_2291"/>
      <w:bookmarkEnd w:id="156"/>
      <w:r w:rsidRPr="00842946">
        <w:t>9.1. "Администрация": ______________________________.</w:t>
      </w:r>
    </w:p>
    <w:bookmarkEnd w:id="157"/>
    <w:p w14:paraId="1F5A16A7" w14:textId="77777777" w:rsidR="00F755BF" w:rsidRPr="00842946" w:rsidRDefault="00F755BF" w:rsidP="00107EFB">
      <w:pPr>
        <w:jc w:val="both"/>
      </w:pPr>
      <w:r w:rsidRPr="00842946">
        <w:lastRenderedPageBreak/>
        <w:t>"Владелец передвижного нестационарного торгового объекта": _____________________.</w:t>
      </w:r>
    </w:p>
    <w:p w14:paraId="1F5A16A8" w14:textId="77777777" w:rsidR="00F755BF" w:rsidRPr="00842946" w:rsidRDefault="00F755BF" w:rsidP="00107EFB">
      <w:pPr>
        <w:jc w:val="both"/>
      </w:pPr>
      <w:bookmarkStart w:id="158" w:name="sub_2292"/>
      <w:r w:rsidRPr="00842946"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842946">
        <w:rPr>
          <w:rStyle w:val="ad"/>
          <w:rFonts w:cs="Times New Roman CYR"/>
        </w:rPr>
        <w:t>пункте 9.1</w:t>
      </w:r>
      <w:r w:rsidRPr="00842946"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bookmarkEnd w:id="158"/>
    <w:p w14:paraId="1F5A16A9" w14:textId="77777777" w:rsidR="00F755BF" w:rsidRPr="00842946" w:rsidRDefault="00F755BF" w:rsidP="00F755BF"/>
    <w:p w14:paraId="1F5A16AA" w14:textId="77777777" w:rsidR="00F755BF" w:rsidRPr="00842946" w:rsidRDefault="00F755BF" w:rsidP="00F755BF">
      <w:pPr>
        <w:pStyle w:val="1"/>
      </w:pPr>
      <w:bookmarkStart w:id="159" w:name="sub_220514"/>
      <w:r w:rsidRPr="00842946">
        <w:t>10. Подписи сторон</w:t>
      </w:r>
    </w:p>
    <w:bookmarkEnd w:id="159"/>
    <w:p w14:paraId="1F5A16AB" w14:textId="77777777" w:rsidR="00F755BF" w:rsidRPr="00842946" w:rsidRDefault="00F755BF" w:rsidP="00F755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60"/>
        <w:gridCol w:w="4620"/>
      </w:tblGrid>
      <w:tr w:rsidR="00F755BF" w:rsidRPr="00842946" w14:paraId="1F5A16AF" w14:textId="77777777" w:rsidTr="00F755BF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A16AC" w14:textId="77777777" w:rsidR="00F755BF" w:rsidRPr="00842946" w:rsidRDefault="00F755BF" w:rsidP="00F755BF">
            <w:pPr>
              <w:pStyle w:val="af2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F5A16AD" w14:textId="77777777" w:rsidR="00F755BF" w:rsidRPr="00842946" w:rsidRDefault="00F755BF" w:rsidP="00F755BF">
            <w:pPr>
              <w:pStyle w:val="af2"/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A16AE" w14:textId="77777777" w:rsidR="00F755BF" w:rsidRPr="00842946" w:rsidRDefault="00F755BF" w:rsidP="00F755BF">
            <w:pPr>
              <w:pStyle w:val="af2"/>
            </w:pPr>
          </w:p>
        </w:tc>
      </w:tr>
      <w:tr w:rsidR="00F755BF" w:rsidRPr="00842946" w14:paraId="1F5A16B3" w14:textId="77777777" w:rsidTr="00F755BF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A16B0" w14:textId="77777777" w:rsidR="00F755BF" w:rsidRPr="00842946" w:rsidRDefault="00F755BF" w:rsidP="00F755BF">
            <w:pPr>
              <w:pStyle w:val="af2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F5A16B1" w14:textId="77777777" w:rsidR="00F755BF" w:rsidRPr="00842946" w:rsidRDefault="00F755BF" w:rsidP="00F755BF">
            <w:pPr>
              <w:pStyle w:val="af2"/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A16B2" w14:textId="77777777" w:rsidR="00F755BF" w:rsidRPr="00842946" w:rsidRDefault="00F755BF" w:rsidP="00F755BF">
            <w:pPr>
              <w:pStyle w:val="af2"/>
            </w:pPr>
          </w:p>
        </w:tc>
      </w:tr>
    </w:tbl>
    <w:p w14:paraId="1F5A16B4" w14:textId="77777777" w:rsidR="00F755BF" w:rsidRDefault="00F755BF" w:rsidP="00F755BF"/>
    <w:p w14:paraId="1F5A16B5" w14:textId="77777777" w:rsidR="00F755BF" w:rsidRDefault="00F755BF" w:rsidP="00F755BF"/>
    <w:p w14:paraId="1F5A16B6" w14:textId="77777777" w:rsidR="00F755BF" w:rsidRDefault="00F755BF" w:rsidP="00F755BF"/>
    <w:p w14:paraId="1F5A16B7" w14:textId="77777777" w:rsidR="00F755BF" w:rsidRDefault="00F755BF" w:rsidP="00F755BF"/>
    <w:p w14:paraId="1F5A16B8" w14:textId="77777777" w:rsidR="00F755BF" w:rsidRDefault="00F755BF" w:rsidP="00F755BF"/>
    <w:p w14:paraId="1F5A16B9" w14:textId="77777777" w:rsidR="00F755BF" w:rsidRDefault="00F755BF" w:rsidP="00F755BF"/>
    <w:p w14:paraId="1F5A16BA" w14:textId="77777777" w:rsidR="00F755BF" w:rsidRDefault="00F755BF" w:rsidP="00F755BF"/>
    <w:p w14:paraId="1F5A16BB" w14:textId="77777777" w:rsidR="00F755BF" w:rsidRDefault="00F755BF" w:rsidP="00F755BF"/>
    <w:p w14:paraId="1F5A16BC" w14:textId="77777777" w:rsidR="00F755BF" w:rsidRDefault="00F755BF" w:rsidP="00F755BF"/>
    <w:p w14:paraId="1F5A16BD" w14:textId="77777777" w:rsidR="00F755BF" w:rsidRDefault="00F755BF" w:rsidP="00F755BF"/>
    <w:p w14:paraId="1F5A16BE" w14:textId="77777777" w:rsidR="00F755BF" w:rsidRDefault="00F755BF" w:rsidP="00F755BF"/>
    <w:p w14:paraId="1F5A16BF" w14:textId="77777777" w:rsidR="00F755BF" w:rsidRDefault="00F755BF" w:rsidP="00F755BF">
      <w:pPr>
        <w:spacing w:after="160" w:line="259" w:lineRule="auto"/>
      </w:pPr>
      <w:r>
        <w:br w:type="page"/>
      </w:r>
    </w:p>
    <w:p w14:paraId="1F5A16C0" w14:textId="77777777" w:rsidR="00F755BF" w:rsidRPr="00337E7C" w:rsidRDefault="00F755BF" w:rsidP="00337E7C">
      <w:pPr>
        <w:ind w:left="5103"/>
        <w:rPr>
          <w:rFonts w:ascii="Arial" w:hAnsi="Arial" w:cs="Arial"/>
          <w:b/>
          <w:bCs/>
          <w:color w:val="26282F"/>
        </w:rPr>
      </w:pPr>
      <w:r w:rsidRPr="002D76D8">
        <w:rPr>
          <w:rStyle w:val="ac"/>
          <w:b w:val="0"/>
        </w:rPr>
        <w:lastRenderedPageBreak/>
        <w:t>Приложение 4</w:t>
      </w:r>
      <w:r w:rsidRPr="002D76D8">
        <w:rPr>
          <w:rStyle w:val="ac"/>
          <w:b w:val="0"/>
        </w:rPr>
        <w:br/>
        <w:t xml:space="preserve"> к</w:t>
      </w:r>
      <w:r w:rsidR="00337E7C">
        <w:rPr>
          <w:rStyle w:val="ac"/>
          <w:b w:val="0"/>
        </w:rPr>
        <w:t xml:space="preserve"> </w:t>
      </w:r>
      <w:r w:rsidRPr="00337E7C">
        <w:rPr>
          <w:rStyle w:val="ad"/>
          <w:color w:val="auto"/>
        </w:rPr>
        <w:t>Порядку</w:t>
      </w:r>
    </w:p>
    <w:p w14:paraId="1F5A16C1" w14:textId="77777777" w:rsidR="00F755BF" w:rsidRDefault="00F755BF" w:rsidP="00337E7C">
      <w:pPr>
        <w:ind w:left="5103"/>
      </w:pPr>
      <w:r w:rsidRPr="00337E7C">
        <w:rPr>
          <w:bCs/>
          <w:color w:val="26282F"/>
        </w:rPr>
        <w:t xml:space="preserve">Администрации </w:t>
      </w:r>
      <w:r w:rsidR="00337E7C">
        <w:t>Головинского сельского поселения Угличского муниципального района Ярославской области</w:t>
      </w:r>
    </w:p>
    <w:p w14:paraId="1F5A16C2" w14:textId="77777777" w:rsidR="00337E7C" w:rsidRDefault="00337E7C" w:rsidP="00F755BF">
      <w:pPr>
        <w:pStyle w:val="1"/>
      </w:pPr>
    </w:p>
    <w:p w14:paraId="1F5A16C3" w14:textId="77777777" w:rsidR="00F755BF" w:rsidRDefault="00F755BF" w:rsidP="00F755BF">
      <w:pPr>
        <w:pStyle w:val="1"/>
      </w:pPr>
      <w:r>
        <w:t xml:space="preserve">Паспорт </w:t>
      </w:r>
      <w:r>
        <w:br/>
        <w:t>на размещение нестационарного торгового объекта</w:t>
      </w:r>
    </w:p>
    <w:p w14:paraId="1F5A16C4" w14:textId="77777777" w:rsidR="00F755BF" w:rsidRDefault="00F755BF" w:rsidP="00F755B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76"/>
        <w:gridCol w:w="3289"/>
      </w:tblGrid>
      <w:tr w:rsidR="00F755BF" w14:paraId="1F5A16C7" w14:textId="77777777" w:rsidTr="00F755B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F5A16C5" w14:textId="77777777" w:rsidR="00F755BF" w:rsidRDefault="00F755BF" w:rsidP="00F755BF">
            <w:pPr>
              <w:pStyle w:val="af4"/>
            </w:pPr>
            <w:r>
              <w:t>N ______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F5A16C6" w14:textId="77777777" w:rsidR="00F755BF" w:rsidRDefault="00F755BF" w:rsidP="00F755BF">
            <w:pPr>
              <w:pStyle w:val="af2"/>
              <w:jc w:val="right"/>
            </w:pPr>
            <w:r>
              <w:t>"___" __________ 20___ г.</w:t>
            </w:r>
          </w:p>
        </w:tc>
      </w:tr>
    </w:tbl>
    <w:p w14:paraId="1F5A16C8" w14:textId="77777777" w:rsidR="00F755BF" w:rsidRDefault="00F755BF" w:rsidP="00F755BF"/>
    <w:p w14:paraId="1F5A16C9" w14:textId="77777777" w:rsidR="00F755BF" w:rsidRDefault="00F755BF" w:rsidP="00F755BF">
      <w:r>
        <w:t>Паспорт подтверждает отвод места для размещения __________________________________.</w:t>
      </w:r>
    </w:p>
    <w:p w14:paraId="1F5A16CA" w14:textId="77777777" w:rsidR="00F755BF" w:rsidRPr="00C7376E" w:rsidRDefault="00F755BF" w:rsidP="00F755B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(тип объекта)</w:t>
      </w:r>
    </w:p>
    <w:p w14:paraId="1F5A16CB" w14:textId="77777777" w:rsidR="00F755BF" w:rsidRDefault="00F755BF" w:rsidP="00F755BF">
      <w:r>
        <w:t>Адрес/площадь местонахождения объекта: __________________________________________.</w:t>
      </w:r>
    </w:p>
    <w:p w14:paraId="1F5A16CC" w14:textId="77777777" w:rsidR="00F755BF" w:rsidRDefault="00F755BF" w:rsidP="00F755BF">
      <w:r>
        <w:t>Площадь объекта: _______________________________________________________________.</w:t>
      </w:r>
    </w:p>
    <w:p w14:paraId="1F5A16CD" w14:textId="77777777" w:rsidR="00F755BF" w:rsidRDefault="00F755BF" w:rsidP="00F755BF">
      <w:r>
        <w:t>Специализация объекта: _________________________________________________________.</w:t>
      </w:r>
    </w:p>
    <w:p w14:paraId="1F5A16CE" w14:textId="77777777" w:rsidR="00F755BF" w:rsidRDefault="00F755BF" w:rsidP="00F755BF">
      <w:r>
        <w:t>Режим работы: _________________________________________________________________.</w:t>
      </w:r>
    </w:p>
    <w:p w14:paraId="1F5A16CF" w14:textId="77777777" w:rsidR="00F755BF" w:rsidRDefault="00F755BF" w:rsidP="00F755BF">
      <w:r>
        <w:t>Паспорт выдан __________________________________________________________________</w:t>
      </w:r>
    </w:p>
    <w:p w14:paraId="1F5A16D0" w14:textId="77777777" w:rsidR="00F755BF" w:rsidRDefault="00F755BF" w:rsidP="00F755BF">
      <w:r>
        <w:t>_______________________________________________________________________________</w:t>
      </w:r>
    </w:p>
    <w:p w14:paraId="1F5A16D1" w14:textId="77777777" w:rsidR="00F755BF" w:rsidRDefault="00F755BF" w:rsidP="00F755BF">
      <w:pPr>
        <w:ind w:firstLine="698"/>
        <w:jc w:val="center"/>
      </w:pPr>
      <w:r w:rsidRPr="00C7376E">
        <w:rPr>
          <w:vertAlign w:val="superscript"/>
        </w:rPr>
        <w:t>(наименование организации, Ф.И.О. индивидуального предпринимателя,</w:t>
      </w:r>
      <w:r>
        <w:t xml:space="preserve"> ______________________________________________________</w:t>
      </w:r>
      <w:r w:rsidR="00337E7C">
        <w:t>___________________________</w:t>
      </w:r>
      <w:r>
        <w:t>.</w:t>
      </w:r>
    </w:p>
    <w:p w14:paraId="1F5A16D2" w14:textId="77777777" w:rsidR="00F755BF" w:rsidRPr="00C7376E" w:rsidRDefault="00F755BF" w:rsidP="00F755B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юридический адрес, телефон)</w:t>
      </w:r>
    </w:p>
    <w:p w14:paraId="1F5A16D3" w14:textId="77777777" w:rsidR="00F755BF" w:rsidRDefault="00F755BF" w:rsidP="00F755BF">
      <w:r>
        <w:t>Сведения об обращении с отходами: ________________________________________________</w:t>
      </w:r>
    </w:p>
    <w:p w14:paraId="1F5A16D4" w14:textId="77777777" w:rsidR="00F755BF" w:rsidRPr="00C7376E" w:rsidRDefault="00F755BF" w:rsidP="00F755B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(место сбора отходов - адрес контейнерной площадки,</w:t>
      </w:r>
    </w:p>
    <w:p w14:paraId="1F5A16D5" w14:textId="77777777" w:rsidR="00F755BF" w:rsidRDefault="00F755BF" w:rsidP="00F755BF">
      <w:r>
        <w:t>_____________________________________________________________</w:t>
      </w:r>
      <w:r w:rsidR="00337E7C">
        <w:t>____________________</w:t>
      </w:r>
      <w:r>
        <w:t>.</w:t>
      </w:r>
    </w:p>
    <w:p w14:paraId="1F5A16D6" w14:textId="77777777" w:rsidR="00F755BF" w:rsidRPr="002473F5" w:rsidRDefault="00F755BF" w:rsidP="00F755BF">
      <w:pPr>
        <w:ind w:firstLine="698"/>
        <w:jc w:val="center"/>
        <w:rPr>
          <w:vertAlign w:val="superscript"/>
        </w:rPr>
      </w:pPr>
      <w:r w:rsidRPr="002473F5">
        <w:rPr>
          <w:vertAlign w:val="superscript"/>
        </w:rPr>
        <w:t>данные договора на вывоз и утилизацию отходов - стороны, срок, номер и дата)</w:t>
      </w:r>
    </w:p>
    <w:p w14:paraId="1F5A16D7" w14:textId="77777777" w:rsidR="00F755BF" w:rsidRDefault="00F755BF" w:rsidP="00F755BF">
      <w:r>
        <w:t>Сведения об уборке территории: ___________________________________________________</w:t>
      </w:r>
    </w:p>
    <w:p w14:paraId="1F5A16D8" w14:textId="77777777" w:rsidR="00F755BF" w:rsidRPr="00C7376E" w:rsidRDefault="00F755BF" w:rsidP="00F755B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(способ уборки, наличие договора на уборку территории,</w:t>
      </w:r>
    </w:p>
    <w:p w14:paraId="1F5A16D9" w14:textId="77777777" w:rsidR="00F755BF" w:rsidRDefault="00F755BF" w:rsidP="00F755BF">
      <w:r>
        <w:t>_____________________________________________________</w:t>
      </w:r>
      <w:r w:rsidR="00337E7C">
        <w:t>____________________________</w:t>
      </w:r>
      <w:r>
        <w:t>.</w:t>
      </w:r>
    </w:p>
    <w:p w14:paraId="1F5A16DA" w14:textId="77777777" w:rsidR="00F755BF" w:rsidRPr="00C7376E" w:rsidRDefault="00F755BF" w:rsidP="00F755B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стороны и другие реквизиты договора)</w:t>
      </w:r>
    </w:p>
    <w:p w14:paraId="1F5A16DB" w14:textId="77777777" w:rsidR="00F755BF" w:rsidRDefault="00F755BF" w:rsidP="00F755BF">
      <w:r>
        <w:t>Условия осуществления деятельности: ______________________________________________</w:t>
      </w:r>
    </w:p>
    <w:p w14:paraId="1F5A16DC" w14:textId="77777777" w:rsidR="00F755BF" w:rsidRDefault="00F755BF" w:rsidP="00F755BF">
      <w:r>
        <w:t>________________________________________________________________</w:t>
      </w:r>
      <w:r w:rsidR="00337E7C">
        <w:t>_________________</w:t>
      </w:r>
      <w:r>
        <w:t>.</w:t>
      </w:r>
    </w:p>
    <w:p w14:paraId="1F5A16DD" w14:textId="77777777" w:rsidR="00F755BF" w:rsidRDefault="00F755BF" w:rsidP="00F755BF"/>
    <w:p w14:paraId="1F5A16DE" w14:textId="77777777" w:rsidR="00F755BF" w:rsidRDefault="00F755BF" w:rsidP="00F755BF">
      <w:r>
        <w:t>С требованиями законодательства при осуществлении данного вида деятельности, в том числе к содержанию прилегающей территории и обращению с отходами, ознакомлен.</w:t>
      </w:r>
    </w:p>
    <w:p w14:paraId="1F5A16DF" w14:textId="77777777" w:rsidR="00F755BF" w:rsidRDefault="00F755BF" w:rsidP="00F755BF"/>
    <w:p w14:paraId="1F5A16E0" w14:textId="77777777" w:rsidR="00F755BF" w:rsidRDefault="00F755BF" w:rsidP="00F755BF">
      <w:r>
        <w:t>_________________________ _________________________</w:t>
      </w:r>
    </w:p>
    <w:p w14:paraId="1F5A16E1" w14:textId="77777777" w:rsidR="00F755BF" w:rsidRPr="00C7376E" w:rsidRDefault="00F755BF" w:rsidP="00F755BF">
      <w:pPr>
        <w:rPr>
          <w:vertAlign w:val="superscript"/>
        </w:rPr>
      </w:pPr>
      <w:r w:rsidRPr="00C7376E">
        <w:rPr>
          <w:vertAlign w:val="superscript"/>
        </w:rPr>
        <w:t>(подпись владельца объекта) (И.О. Фамилия)</w:t>
      </w:r>
    </w:p>
    <w:p w14:paraId="1F5A16E2" w14:textId="77777777" w:rsidR="00F755BF" w:rsidRDefault="00F755BF" w:rsidP="00F755BF"/>
    <w:p w14:paraId="1F5A16E3" w14:textId="77777777" w:rsidR="00F755BF" w:rsidRDefault="00F755BF" w:rsidP="00F755BF">
      <w:r>
        <w:t>Срок действия паспорта по "_____" __________ 20____ г.</w:t>
      </w:r>
    </w:p>
    <w:p w14:paraId="1F5A16E4" w14:textId="77777777" w:rsidR="00F755BF" w:rsidRDefault="00F755BF" w:rsidP="00F755BF"/>
    <w:p w14:paraId="1F5A16E5" w14:textId="77777777" w:rsidR="00F755BF" w:rsidRDefault="00F755BF" w:rsidP="00F755BF">
      <w:r>
        <w:t>__________________________________________________ ____________ ________________</w:t>
      </w:r>
    </w:p>
    <w:p w14:paraId="1F5A16E6" w14:textId="77777777" w:rsidR="00F755BF" w:rsidRPr="00337E7C" w:rsidRDefault="00F755BF" w:rsidP="00337E7C">
      <w:pPr>
        <w:ind w:firstLine="698"/>
        <w:rPr>
          <w:vertAlign w:val="superscript"/>
        </w:rPr>
      </w:pPr>
      <w:r w:rsidRPr="00C7376E">
        <w:rPr>
          <w:vertAlign w:val="superscript"/>
        </w:rPr>
        <w:t xml:space="preserve">(наименование должности должностного лица </w:t>
      </w:r>
      <w:r>
        <w:rPr>
          <w:vertAlign w:val="superscript"/>
        </w:rPr>
        <w:t>администрации поселения</w:t>
      </w:r>
      <w:r w:rsidRPr="00C7376E">
        <w:rPr>
          <w:vertAlign w:val="superscript"/>
        </w:rPr>
        <w:t>)(подпись) (И.О. Фамилия)</w:t>
      </w:r>
    </w:p>
    <w:p w14:paraId="1F5A16E7" w14:textId="77777777" w:rsidR="00F755BF" w:rsidRDefault="00F755BF" w:rsidP="00F755BF">
      <w:r>
        <w:t>Паспорт выдан</w:t>
      </w:r>
    </w:p>
    <w:p w14:paraId="1F5A16E8" w14:textId="77777777" w:rsidR="00F755BF" w:rsidRDefault="00F755BF" w:rsidP="00F755BF">
      <w:r>
        <w:t>"_____" _____________ 20___ г. ___________________________________________________</w:t>
      </w:r>
    </w:p>
    <w:p w14:paraId="1F5A16E9" w14:textId="77777777" w:rsidR="00F755BF" w:rsidRPr="002473F5" w:rsidRDefault="00F755BF" w:rsidP="00F755BF">
      <w:pPr>
        <w:ind w:firstLine="698"/>
        <w:jc w:val="center"/>
        <w:rPr>
          <w:vertAlign w:val="superscript"/>
        </w:rPr>
      </w:pPr>
      <w:r w:rsidRPr="002473F5">
        <w:rPr>
          <w:vertAlign w:val="superscript"/>
        </w:rPr>
        <w:t xml:space="preserve">(подпись, И.О. Фамилия работника </w:t>
      </w:r>
      <w:r>
        <w:rPr>
          <w:vertAlign w:val="superscript"/>
        </w:rPr>
        <w:t>администрации поселения</w:t>
      </w:r>
      <w:r w:rsidRPr="002473F5">
        <w:rPr>
          <w:vertAlign w:val="superscript"/>
        </w:rPr>
        <w:t>, выдавшего паспорт)</w:t>
      </w:r>
    </w:p>
    <w:p w14:paraId="1F5A16EA" w14:textId="77777777" w:rsidR="00F755BF" w:rsidRDefault="00F755BF" w:rsidP="00F755BF">
      <w:pPr>
        <w:tabs>
          <w:tab w:val="center" w:pos="5510"/>
        </w:tabs>
      </w:pPr>
    </w:p>
    <w:p w14:paraId="1F5A16EB" w14:textId="77777777" w:rsidR="00F755BF" w:rsidRDefault="00F755BF" w:rsidP="00F755BF">
      <w:pPr>
        <w:tabs>
          <w:tab w:val="center" w:pos="5510"/>
        </w:tabs>
      </w:pPr>
      <w:r>
        <w:t>Оборотная сторона Паспорта</w:t>
      </w:r>
      <w:r>
        <w:tab/>
      </w:r>
    </w:p>
    <w:p w14:paraId="1F5A16EC" w14:textId="77777777" w:rsidR="00F755BF" w:rsidRDefault="00F755BF" w:rsidP="00F755BF"/>
    <w:p w14:paraId="1F5A16ED" w14:textId="77777777" w:rsidR="00F755BF" w:rsidRDefault="00F755BF" w:rsidP="00F755BF">
      <w:r>
        <w:t>Отметки контролирующих органов</w:t>
      </w:r>
    </w:p>
    <w:p w14:paraId="1F5A16EE" w14:textId="77777777" w:rsidR="00F755BF" w:rsidRDefault="00F755BF" w:rsidP="00F755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107"/>
        <w:gridCol w:w="2214"/>
        <w:gridCol w:w="1739"/>
        <w:gridCol w:w="1513"/>
        <w:gridCol w:w="1576"/>
      </w:tblGrid>
      <w:tr w:rsidR="00F755BF" w14:paraId="1F5A16F5" w14:textId="77777777" w:rsidTr="00F755BF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6EF" w14:textId="77777777" w:rsidR="00F755BF" w:rsidRDefault="00F755BF" w:rsidP="00F755BF">
            <w:pPr>
              <w:pStyle w:val="af2"/>
              <w:jc w:val="center"/>
            </w:pPr>
            <w:r>
              <w:t>N акта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6F0" w14:textId="77777777" w:rsidR="00F755BF" w:rsidRDefault="00F755BF" w:rsidP="00F755BF">
            <w:pPr>
              <w:pStyle w:val="af2"/>
              <w:jc w:val="center"/>
            </w:pPr>
            <w:r>
              <w:t>Дата проверки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6F1" w14:textId="77777777" w:rsidR="00F755BF" w:rsidRDefault="00F755BF" w:rsidP="00F755BF">
            <w:pPr>
              <w:pStyle w:val="af2"/>
              <w:jc w:val="center"/>
            </w:pPr>
            <w:r>
              <w:t>Наименование контролирующего органа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6F2" w14:textId="77777777" w:rsidR="00F755BF" w:rsidRDefault="00F755BF" w:rsidP="00F755BF">
            <w:pPr>
              <w:pStyle w:val="af2"/>
              <w:jc w:val="center"/>
            </w:pPr>
            <w:r>
              <w:t>Ф.И.О. проверяющего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6F3" w14:textId="77777777" w:rsidR="00F755BF" w:rsidRDefault="00F755BF" w:rsidP="00F755BF">
            <w:pPr>
              <w:pStyle w:val="af2"/>
              <w:jc w:val="center"/>
            </w:pPr>
            <w:r>
              <w:t>Нарушения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6F4" w14:textId="77777777" w:rsidR="00F755BF" w:rsidRDefault="00F755BF" w:rsidP="00F755BF">
            <w:pPr>
              <w:pStyle w:val="af2"/>
              <w:jc w:val="center"/>
            </w:pPr>
            <w:r>
              <w:t>Подпись продавца</w:t>
            </w:r>
          </w:p>
        </w:tc>
      </w:tr>
      <w:tr w:rsidR="00F755BF" w14:paraId="1F5A16FC" w14:textId="77777777" w:rsidTr="00F755BF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6F6" w14:textId="77777777" w:rsidR="00F755BF" w:rsidRDefault="00F755BF" w:rsidP="00F755BF">
            <w:pPr>
              <w:pStyle w:val="af2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6F7" w14:textId="77777777" w:rsidR="00F755BF" w:rsidRDefault="00F755BF" w:rsidP="00F755BF">
            <w:pPr>
              <w:pStyle w:val="af2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6F8" w14:textId="77777777" w:rsidR="00F755BF" w:rsidRDefault="00F755BF" w:rsidP="00F755BF">
            <w:pPr>
              <w:pStyle w:val="af2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6F9" w14:textId="77777777" w:rsidR="00F755BF" w:rsidRDefault="00F755BF" w:rsidP="00F755BF">
            <w:pPr>
              <w:pStyle w:val="af2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6FA" w14:textId="77777777" w:rsidR="00F755BF" w:rsidRDefault="00F755BF" w:rsidP="00F755BF">
            <w:pPr>
              <w:pStyle w:val="af2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16FB" w14:textId="77777777" w:rsidR="00F755BF" w:rsidRDefault="00F755BF" w:rsidP="00F755BF">
            <w:pPr>
              <w:pStyle w:val="af2"/>
            </w:pPr>
          </w:p>
        </w:tc>
      </w:tr>
    </w:tbl>
    <w:p w14:paraId="1F5A16FD" w14:textId="77777777" w:rsidR="00F755BF" w:rsidRDefault="00F755BF" w:rsidP="00F755BF"/>
    <w:p w14:paraId="1F5A16FE" w14:textId="77777777" w:rsidR="00BB774E" w:rsidRDefault="00BB774E" w:rsidP="00F755BF">
      <w:pPr>
        <w:pStyle w:val="1"/>
        <w:rPr>
          <w:sz w:val="20"/>
          <w:szCs w:val="20"/>
        </w:rPr>
      </w:pPr>
    </w:p>
    <w:sectPr w:rsidR="00BB774E" w:rsidSect="00931E99">
      <w:footerReference w:type="default" r:id="rId11"/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1709" w14:textId="77777777" w:rsidR="00962654" w:rsidRDefault="00962654">
      <w:r>
        <w:separator/>
      </w:r>
    </w:p>
  </w:endnote>
  <w:endnote w:type="continuationSeparator" w:id="0">
    <w:p w14:paraId="1F5A170A" w14:textId="77777777" w:rsidR="00962654" w:rsidRDefault="0096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170B" w14:textId="77777777" w:rsidR="00F755BF" w:rsidRDefault="00F75601" w:rsidP="00A71EF3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55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1349">
      <w:rPr>
        <w:rStyle w:val="a7"/>
        <w:noProof/>
      </w:rPr>
      <w:t>19</w:t>
    </w:r>
    <w:r>
      <w:rPr>
        <w:rStyle w:val="a7"/>
      </w:rPr>
      <w:fldChar w:fldCharType="end"/>
    </w:r>
  </w:p>
  <w:p w14:paraId="1F5A170C" w14:textId="77777777" w:rsidR="00F755BF" w:rsidRDefault="00F755BF" w:rsidP="00A71E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1707" w14:textId="77777777" w:rsidR="00962654" w:rsidRDefault="00962654">
      <w:r>
        <w:separator/>
      </w:r>
    </w:p>
  </w:footnote>
  <w:footnote w:type="continuationSeparator" w:id="0">
    <w:p w14:paraId="1F5A1708" w14:textId="77777777" w:rsidR="00962654" w:rsidRDefault="0096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858C9"/>
    <w:multiLevelType w:val="hybridMultilevel"/>
    <w:tmpl w:val="ABF427F8"/>
    <w:lvl w:ilvl="0" w:tplc="BCFCA40A">
      <w:start w:val="1"/>
      <w:numFmt w:val="decimal"/>
      <w:lvlText w:val="%1)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47D4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726556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20BF1C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F4DB72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CE6F8A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5CC78E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32FB24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2A05CC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599831142">
    <w:abstractNumId w:val="1"/>
  </w:num>
  <w:num w:numId="2" w16cid:durableId="108711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F3"/>
    <w:rsid w:val="000026E2"/>
    <w:rsid w:val="0000346D"/>
    <w:rsid w:val="00012C8D"/>
    <w:rsid w:val="00031B42"/>
    <w:rsid w:val="00033905"/>
    <w:rsid w:val="0003671F"/>
    <w:rsid w:val="00037746"/>
    <w:rsid w:val="000405D9"/>
    <w:rsid w:val="0004688F"/>
    <w:rsid w:val="000548A0"/>
    <w:rsid w:val="00062249"/>
    <w:rsid w:val="00071D62"/>
    <w:rsid w:val="00072686"/>
    <w:rsid w:val="00075D56"/>
    <w:rsid w:val="000941BA"/>
    <w:rsid w:val="000A43D4"/>
    <w:rsid w:val="000B016B"/>
    <w:rsid w:val="000B0C1A"/>
    <w:rsid w:val="000B1349"/>
    <w:rsid w:val="000C12EE"/>
    <w:rsid w:val="000C2D49"/>
    <w:rsid w:val="000C50B2"/>
    <w:rsid w:val="000E3701"/>
    <w:rsid w:val="00100A6D"/>
    <w:rsid w:val="00107ABA"/>
    <w:rsid w:val="00107EFB"/>
    <w:rsid w:val="0011313D"/>
    <w:rsid w:val="00114A65"/>
    <w:rsid w:val="00120DCE"/>
    <w:rsid w:val="00130DFE"/>
    <w:rsid w:val="001379DF"/>
    <w:rsid w:val="0015145A"/>
    <w:rsid w:val="001550DD"/>
    <w:rsid w:val="001632D3"/>
    <w:rsid w:val="00166FCD"/>
    <w:rsid w:val="00177B88"/>
    <w:rsid w:val="00182DFC"/>
    <w:rsid w:val="00187EEF"/>
    <w:rsid w:val="0019319A"/>
    <w:rsid w:val="00194361"/>
    <w:rsid w:val="00194372"/>
    <w:rsid w:val="001B3161"/>
    <w:rsid w:val="001B4BF7"/>
    <w:rsid w:val="001B6B2A"/>
    <w:rsid w:val="002070F5"/>
    <w:rsid w:val="00207573"/>
    <w:rsid w:val="00214DAE"/>
    <w:rsid w:val="00236104"/>
    <w:rsid w:val="00257233"/>
    <w:rsid w:val="002645C7"/>
    <w:rsid w:val="002659BB"/>
    <w:rsid w:val="00291BD7"/>
    <w:rsid w:val="00292E0A"/>
    <w:rsid w:val="002A04CE"/>
    <w:rsid w:val="002B6A99"/>
    <w:rsid w:val="002B7F23"/>
    <w:rsid w:val="002D0067"/>
    <w:rsid w:val="002E2458"/>
    <w:rsid w:val="00307B3E"/>
    <w:rsid w:val="00312E80"/>
    <w:rsid w:val="00313DCD"/>
    <w:rsid w:val="00323BA3"/>
    <w:rsid w:val="00336BD2"/>
    <w:rsid w:val="00337E7C"/>
    <w:rsid w:val="00346694"/>
    <w:rsid w:val="00355FF1"/>
    <w:rsid w:val="00356DC0"/>
    <w:rsid w:val="00356F34"/>
    <w:rsid w:val="00373BB1"/>
    <w:rsid w:val="00380CB6"/>
    <w:rsid w:val="0038342F"/>
    <w:rsid w:val="00385968"/>
    <w:rsid w:val="003915BA"/>
    <w:rsid w:val="00392F89"/>
    <w:rsid w:val="003A02D7"/>
    <w:rsid w:val="003A22E7"/>
    <w:rsid w:val="003A5D21"/>
    <w:rsid w:val="003B79A1"/>
    <w:rsid w:val="003C1567"/>
    <w:rsid w:val="003D1E8F"/>
    <w:rsid w:val="003D6237"/>
    <w:rsid w:val="003D64CA"/>
    <w:rsid w:val="003D6F00"/>
    <w:rsid w:val="003E0C4E"/>
    <w:rsid w:val="003E0CE9"/>
    <w:rsid w:val="003E1672"/>
    <w:rsid w:val="003E171A"/>
    <w:rsid w:val="003F0CDA"/>
    <w:rsid w:val="003F297D"/>
    <w:rsid w:val="003F6A0E"/>
    <w:rsid w:val="003F6B8F"/>
    <w:rsid w:val="0040150E"/>
    <w:rsid w:val="00403E48"/>
    <w:rsid w:val="00404399"/>
    <w:rsid w:val="004061CB"/>
    <w:rsid w:val="00415EBA"/>
    <w:rsid w:val="004230F5"/>
    <w:rsid w:val="00426EAE"/>
    <w:rsid w:val="00433545"/>
    <w:rsid w:val="00434932"/>
    <w:rsid w:val="00434E7A"/>
    <w:rsid w:val="004434D8"/>
    <w:rsid w:val="00450298"/>
    <w:rsid w:val="004503EE"/>
    <w:rsid w:val="0045619F"/>
    <w:rsid w:val="00463E98"/>
    <w:rsid w:val="004674D9"/>
    <w:rsid w:val="00467DD3"/>
    <w:rsid w:val="004704E0"/>
    <w:rsid w:val="00486A6F"/>
    <w:rsid w:val="00487AB6"/>
    <w:rsid w:val="00491FD7"/>
    <w:rsid w:val="004926D4"/>
    <w:rsid w:val="004A40D0"/>
    <w:rsid w:val="004A6A82"/>
    <w:rsid w:val="004A76B8"/>
    <w:rsid w:val="004A784C"/>
    <w:rsid w:val="004B0948"/>
    <w:rsid w:val="004C5751"/>
    <w:rsid w:val="004D00C9"/>
    <w:rsid w:val="004D5496"/>
    <w:rsid w:val="004E737C"/>
    <w:rsid w:val="004F2790"/>
    <w:rsid w:val="004F559A"/>
    <w:rsid w:val="004F7C2A"/>
    <w:rsid w:val="005013B3"/>
    <w:rsid w:val="00501FB8"/>
    <w:rsid w:val="00503BAB"/>
    <w:rsid w:val="00503EC3"/>
    <w:rsid w:val="00525186"/>
    <w:rsid w:val="0052570A"/>
    <w:rsid w:val="00526FE3"/>
    <w:rsid w:val="00530081"/>
    <w:rsid w:val="00530596"/>
    <w:rsid w:val="00540A05"/>
    <w:rsid w:val="00550FB0"/>
    <w:rsid w:val="00557B75"/>
    <w:rsid w:val="005700C3"/>
    <w:rsid w:val="00572AA2"/>
    <w:rsid w:val="00574C0A"/>
    <w:rsid w:val="00583443"/>
    <w:rsid w:val="005905AB"/>
    <w:rsid w:val="00592DD4"/>
    <w:rsid w:val="005A1A55"/>
    <w:rsid w:val="005C18CD"/>
    <w:rsid w:val="005E3786"/>
    <w:rsid w:val="005E7217"/>
    <w:rsid w:val="005F24EC"/>
    <w:rsid w:val="005F41CE"/>
    <w:rsid w:val="00600020"/>
    <w:rsid w:val="0060336D"/>
    <w:rsid w:val="00617739"/>
    <w:rsid w:val="00642FAF"/>
    <w:rsid w:val="00661BA3"/>
    <w:rsid w:val="00665CB6"/>
    <w:rsid w:val="00671E60"/>
    <w:rsid w:val="006975A7"/>
    <w:rsid w:val="006C3E2B"/>
    <w:rsid w:val="006C7A45"/>
    <w:rsid w:val="006F557F"/>
    <w:rsid w:val="006F6A71"/>
    <w:rsid w:val="006F6AB3"/>
    <w:rsid w:val="00711B48"/>
    <w:rsid w:val="007236D7"/>
    <w:rsid w:val="0072456C"/>
    <w:rsid w:val="00736C5B"/>
    <w:rsid w:val="007436A8"/>
    <w:rsid w:val="00752720"/>
    <w:rsid w:val="00752C17"/>
    <w:rsid w:val="007553F6"/>
    <w:rsid w:val="00764B0F"/>
    <w:rsid w:val="00765A63"/>
    <w:rsid w:val="0077175C"/>
    <w:rsid w:val="0077478B"/>
    <w:rsid w:val="0078011F"/>
    <w:rsid w:val="00784FAF"/>
    <w:rsid w:val="00796C0C"/>
    <w:rsid w:val="007A66B3"/>
    <w:rsid w:val="007B6F97"/>
    <w:rsid w:val="007C0477"/>
    <w:rsid w:val="007C12BE"/>
    <w:rsid w:val="007C4FCF"/>
    <w:rsid w:val="007C768A"/>
    <w:rsid w:val="007E6B6B"/>
    <w:rsid w:val="007E7C1E"/>
    <w:rsid w:val="007F746F"/>
    <w:rsid w:val="007F77FA"/>
    <w:rsid w:val="008000A2"/>
    <w:rsid w:val="00811BC3"/>
    <w:rsid w:val="00821CF9"/>
    <w:rsid w:val="008227B8"/>
    <w:rsid w:val="0083234D"/>
    <w:rsid w:val="00832A5A"/>
    <w:rsid w:val="008341CB"/>
    <w:rsid w:val="00844617"/>
    <w:rsid w:val="00845E05"/>
    <w:rsid w:val="00852D26"/>
    <w:rsid w:val="00853B04"/>
    <w:rsid w:val="00863F16"/>
    <w:rsid w:val="00867BA0"/>
    <w:rsid w:val="0087598B"/>
    <w:rsid w:val="008920EF"/>
    <w:rsid w:val="00895201"/>
    <w:rsid w:val="008A2E9D"/>
    <w:rsid w:val="008A5BDE"/>
    <w:rsid w:val="008A68CA"/>
    <w:rsid w:val="008B3170"/>
    <w:rsid w:val="008C30D6"/>
    <w:rsid w:val="008D1C83"/>
    <w:rsid w:val="008E188D"/>
    <w:rsid w:val="008F2BF0"/>
    <w:rsid w:val="00900A06"/>
    <w:rsid w:val="00900F34"/>
    <w:rsid w:val="0090117A"/>
    <w:rsid w:val="009036D1"/>
    <w:rsid w:val="0090599A"/>
    <w:rsid w:val="00930BA1"/>
    <w:rsid w:val="00931E99"/>
    <w:rsid w:val="00943DDA"/>
    <w:rsid w:val="00962654"/>
    <w:rsid w:val="00976918"/>
    <w:rsid w:val="009A208C"/>
    <w:rsid w:val="009A6675"/>
    <w:rsid w:val="009B5364"/>
    <w:rsid w:val="009E1DE2"/>
    <w:rsid w:val="009F5DEC"/>
    <w:rsid w:val="00A01F02"/>
    <w:rsid w:val="00A215D4"/>
    <w:rsid w:val="00A30CB7"/>
    <w:rsid w:val="00A37713"/>
    <w:rsid w:val="00A41F0A"/>
    <w:rsid w:val="00A4387C"/>
    <w:rsid w:val="00A44C72"/>
    <w:rsid w:val="00A525F1"/>
    <w:rsid w:val="00A570CF"/>
    <w:rsid w:val="00A61EFF"/>
    <w:rsid w:val="00A71EF3"/>
    <w:rsid w:val="00A768EB"/>
    <w:rsid w:val="00AA0D17"/>
    <w:rsid w:val="00AA2875"/>
    <w:rsid w:val="00AA496D"/>
    <w:rsid w:val="00AB295D"/>
    <w:rsid w:val="00AB5674"/>
    <w:rsid w:val="00AB7FC9"/>
    <w:rsid w:val="00AD6DAD"/>
    <w:rsid w:val="00AE3130"/>
    <w:rsid w:val="00AE3687"/>
    <w:rsid w:val="00AF1594"/>
    <w:rsid w:val="00B01956"/>
    <w:rsid w:val="00B27CE3"/>
    <w:rsid w:val="00B3228A"/>
    <w:rsid w:val="00B377ED"/>
    <w:rsid w:val="00B40167"/>
    <w:rsid w:val="00B52778"/>
    <w:rsid w:val="00B53404"/>
    <w:rsid w:val="00B55CAD"/>
    <w:rsid w:val="00B64B03"/>
    <w:rsid w:val="00B67520"/>
    <w:rsid w:val="00B7270F"/>
    <w:rsid w:val="00B7455E"/>
    <w:rsid w:val="00B75C9F"/>
    <w:rsid w:val="00B821C5"/>
    <w:rsid w:val="00B8490B"/>
    <w:rsid w:val="00B856EB"/>
    <w:rsid w:val="00B94032"/>
    <w:rsid w:val="00B97BB5"/>
    <w:rsid w:val="00BA0275"/>
    <w:rsid w:val="00BB403B"/>
    <w:rsid w:val="00BB774E"/>
    <w:rsid w:val="00BC20D3"/>
    <w:rsid w:val="00BD56B2"/>
    <w:rsid w:val="00BE1506"/>
    <w:rsid w:val="00BE5F8C"/>
    <w:rsid w:val="00BE7B07"/>
    <w:rsid w:val="00BF3F19"/>
    <w:rsid w:val="00BF4B47"/>
    <w:rsid w:val="00C03C66"/>
    <w:rsid w:val="00C14A15"/>
    <w:rsid w:val="00C274BD"/>
    <w:rsid w:val="00C325E1"/>
    <w:rsid w:val="00C33591"/>
    <w:rsid w:val="00C377E4"/>
    <w:rsid w:val="00C446C3"/>
    <w:rsid w:val="00C54708"/>
    <w:rsid w:val="00C5597B"/>
    <w:rsid w:val="00C6472F"/>
    <w:rsid w:val="00C72B34"/>
    <w:rsid w:val="00C804D1"/>
    <w:rsid w:val="00C80BD3"/>
    <w:rsid w:val="00C853CD"/>
    <w:rsid w:val="00C92ECB"/>
    <w:rsid w:val="00CB4CFE"/>
    <w:rsid w:val="00CB709C"/>
    <w:rsid w:val="00CC69B3"/>
    <w:rsid w:val="00CC70A7"/>
    <w:rsid w:val="00CD426B"/>
    <w:rsid w:val="00CD644A"/>
    <w:rsid w:val="00CD6F32"/>
    <w:rsid w:val="00CE0BDA"/>
    <w:rsid w:val="00CE336E"/>
    <w:rsid w:val="00CE3AC6"/>
    <w:rsid w:val="00CF2C3A"/>
    <w:rsid w:val="00D00744"/>
    <w:rsid w:val="00D13531"/>
    <w:rsid w:val="00D27BC6"/>
    <w:rsid w:val="00D36342"/>
    <w:rsid w:val="00D378A4"/>
    <w:rsid w:val="00D37FE6"/>
    <w:rsid w:val="00D40A9D"/>
    <w:rsid w:val="00D41FA6"/>
    <w:rsid w:val="00D45817"/>
    <w:rsid w:val="00D46D8F"/>
    <w:rsid w:val="00D50F4A"/>
    <w:rsid w:val="00D515EC"/>
    <w:rsid w:val="00D610A8"/>
    <w:rsid w:val="00D64DA2"/>
    <w:rsid w:val="00D64E3A"/>
    <w:rsid w:val="00D76106"/>
    <w:rsid w:val="00D830D9"/>
    <w:rsid w:val="00D8363B"/>
    <w:rsid w:val="00DB033D"/>
    <w:rsid w:val="00DB3C92"/>
    <w:rsid w:val="00DB6A20"/>
    <w:rsid w:val="00DB7938"/>
    <w:rsid w:val="00DD1128"/>
    <w:rsid w:val="00DD2110"/>
    <w:rsid w:val="00DE7330"/>
    <w:rsid w:val="00DE74A3"/>
    <w:rsid w:val="00DF1D5A"/>
    <w:rsid w:val="00DF37C7"/>
    <w:rsid w:val="00E0000F"/>
    <w:rsid w:val="00E03AB7"/>
    <w:rsid w:val="00E04C42"/>
    <w:rsid w:val="00E1204F"/>
    <w:rsid w:val="00E130DD"/>
    <w:rsid w:val="00E2355B"/>
    <w:rsid w:val="00E26322"/>
    <w:rsid w:val="00E47926"/>
    <w:rsid w:val="00E544BD"/>
    <w:rsid w:val="00E84F3D"/>
    <w:rsid w:val="00E96446"/>
    <w:rsid w:val="00E97392"/>
    <w:rsid w:val="00EA2828"/>
    <w:rsid w:val="00EC5791"/>
    <w:rsid w:val="00ED1061"/>
    <w:rsid w:val="00ED356D"/>
    <w:rsid w:val="00EF3658"/>
    <w:rsid w:val="00F02F77"/>
    <w:rsid w:val="00F05784"/>
    <w:rsid w:val="00F07805"/>
    <w:rsid w:val="00F116CA"/>
    <w:rsid w:val="00F126AF"/>
    <w:rsid w:val="00F35393"/>
    <w:rsid w:val="00F42BB2"/>
    <w:rsid w:val="00F62D9B"/>
    <w:rsid w:val="00F72BAD"/>
    <w:rsid w:val="00F755BF"/>
    <w:rsid w:val="00F755D0"/>
    <w:rsid w:val="00F75601"/>
    <w:rsid w:val="00F8456F"/>
    <w:rsid w:val="00F960E3"/>
    <w:rsid w:val="00FA077F"/>
    <w:rsid w:val="00FB6715"/>
    <w:rsid w:val="00FB6734"/>
    <w:rsid w:val="00FB7ED0"/>
    <w:rsid w:val="00FD4369"/>
    <w:rsid w:val="00FE5670"/>
    <w:rsid w:val="00FF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A136E"/>
  <w15:docId w15:val="{C091F7AD-FB2B-42D6-A1D2-4A7B16C3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E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1EF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71EF3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71EF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455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7455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7455E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71EF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7455E"/>
    <w:rPr>
      <w:sz w:val="24"/>
      <w:szCs w:val="24"/>
    </w:rPr>
  </w:style>
  <w:style w:type="paragraph" w:styleId="a5">
    <w:name w:val="footer"/>
    <w:basedOn w:val="a"/>
    <w:link w:val="a6"/>
    <w:uiPriority w:val="99"/>
    <w:rsid w:val="00A71E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7455E"/>
    <w:rPr>
      <w:sz w:val="24"/>
      <w:szCs w:val="24"/>
    </w:rPr>
  </w:style>
  <w:style w:type="character" w:styleId="a7">
    <w:name w:val="page number"/>
    <w:basedOn w:val="a0"/>
    <w:uiPriority w:val="99"/>
    <w:rsid w:val="00A71EF3"/>
  </w:style>
  <w:style w:type="paragraph" w:customStyle="1" w:styleId="CharChar">
    <w:name w:val="Char Char"/>
    <w:basedOn w:val="a"/>
    <w:uiPriority w:val="99"/>
    <w:rsid w:val="00A71E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0E37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7455E"/>
    <w:rPr>
      <w:sz w:val="24"/>
      <w:szCs w:val="24"/>
    </w:rPr>
  </w:style>
  <w:style w:type="character" w:styleId="a8">
    <w:name w:val="Hyperlink"/>
    <w:basedOn w:val="a0"/>
    <w:uiPriority w:val="99"/>
    <w:rsid w:val="000E370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05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05D9"/>
    <w:rPr>
      <w:rFonts w:ascii="Segoe UI" w:hAnsi="Segoe UI" w:cs="Segoe UI"/>
      <w:sz w:val="18"/>
      <w:szCs w:val="18"/>
    </w:rPr>
  </w:style>
  <w:style w:type="paragraph" w:customStyle="1" w:styleId="ab">
    <w:name w:val="Текст (справка)"/>
    <w:basedOn w:val="a"/>
    <w:next w:val="a"/>
    <w:uiPriority w:val="99"/>
    <w:rsid w:val="00D830D9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"/>
    <w:uiPriority w:val="99"/>
    <w:rsid w:val="00931E99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31E99"/>
    <w:rPr>
      <w:rFonts w:cs="Times New Roman"/>
      <w:b w:val="0"/>
      <w:color w:val="106BBE"/>
    </w:rPr>
  </w:style>
  <w:style w:type="paragraph" w:customStyle="1" w:styleId="ae">
    <w:name w:val="Комментарий"/>
    <w:basedOn w:val="ab"/>
    <w:next w:val="a"/>
    <w:uiPriority w:val="99"/>
    <w:rsid w:val="00931E99"/>
    <w:pPr>
      <w:spacing w:before="75"/>
      <w:ind w:right="0"/>
      <w:jc w:val="both"/>
    </w:pPr>
    <w:rPr>
      <w:color w:val="353842"/>
    </w:rPr>
  </w:style>
  <w:style w:type="paragraph" w:customStyle="1" w:styleId="af">
    <w:name w:val="Информация о версии"/>
    <w:basedOn w:val="ae"/>
    <w:next w:val="a"/>
    <w:uiPriority w:val="99"/>
    <w:rsid w:val="00931E99"/>
    <w:rPr>
      <w:i/>
      <w:iCs/>
    </w:rPr>
  </w:style>
  <w:style w:type="paragraph" w:customStyle="1" w:styleId="af0">
    <w:name w:val="Текст информации об изменениях"/>
    <w:basedOn w:val="a"/>
    <w:next w:val="a"/>
    <w:uiPriority w:val="99"/>
    <w:rsid w:val="00931E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1">
    <w:name w:val="Информация об изменениях"/>
    <w:basedOn w:val="af0"/>
    <w:next w:val="a"/>
    <w:uiPriority w:val="99"/>
    <w:rsid w:val="00931E99"/>
  </w:style>
  <w:style w:type="paragraph" w:customStyle="1" w:styleId="af2">
    <w:name w:val="Нормальный (таблица)"/>
    <w:basedOn w:val="a"/>
    <w:next w:val="a"/>
    <w:uiPriority w:val="99"/>
    <w:rsid w:val="00931E9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3">
    <w:name w:val="Подзаголовок для информации об изменениях"/>
    <w:basedOn w:val="af0"/>
    <w:next w:val="a"/>
    <w:uiPriority w:val="99"/>
    <w:rsid w:val="00931E99"/>
  </w:style>
  <w:style w:type="paragraph" w:customStyle="1" w:styleId="af4">
    <w:name w:val="Прижатый влево"/>
    <w:basedOn w:val="a"/>
    <w:next w:val="a"/>
    <w:uiPriority w:val="99"/>
    <w:rsid w:val="00931E9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5">
    <w:name w:val="Утратил силу"/>
    <w:basedOn w:val="ac"/>
    <w:uiPriority w:val="99"/>
    <w:rsid w:val="00931E99"/>
    <w:rPr>
      <w:rFonts w:cs="Times New Roman"/>
      <w:b w:val="0"/>
      <w:strike/>
      <w:color w:val="666600"/>
    </w:rPr>
  </w:style>
  <w:style w:type="character" w:customStyle="1" w:styleId="af6">
    <w:name w:val="Цветовое выделение для Текст"/>
    <w:uiPriority w:val="99"/>
    <w:rsid w:val="00931E99"/>
    <w:rPr>
      <w:rFonts w:ascii="Times New Roman CYR" w:hAnsi="Times New Roman CYR"/>
    </w:rPr>
  </w:style>
  <w:style w:type="paragraph" w:styleId="af7">
    <w:name w:val="header"/>
    <w:basedOn w:val="a"/>
    <w:link w:val="af8"/>
    <w:uiPriority w:val="99"/>
    <w:unhideWhenUsed/>
    <w:rsid w:val="0093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8">
    <w:name w:val="Верхний колонтитул Знак"/>
    <w:basedOn w:val="a0"/>
    <w:link w:val="af7"/>
    <w:uiPriority w:val="99"/>
    <w:rsid w:val="00931E99"/>
    <w:rPr>
      <w:rFonts w:ascii="Times New Roman CYR" w:eastAsiaTheme="minorEastAsia" w:hAnsi="Times New Roman CYR" w:cs="Times New Roman CYR"/>
      <w:sz w:val="24"/>
      <w:szCs w:val="24"/>
    </w:rPr>
  </w:style>
  <w:style w:type="paragraph" w:styleId="af9">
    <w:name w:val="annotation text"/>
    <w:basedOn w:val="a"/>
    <w:link w:val="afa"/>
    <w:uiPriority w:val="99"/>
    <w:semiHidden/>
    <w:unhideWhenUsed/>
    <w:rsid w:val="00931E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31E99"/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931E99"/>
    <w:rPr>
      <w:rFonts w:ascii="Times New Roman CYR" w:eastAsiaTheme="minorEastAsia" w:hAnsi="Times New Roman CYR" w:cs="Times New Roman CYR"/>
      <w:b/>
      <w:bCs/>
      <w:sz w:val="20"/>
      <w:szCs w:val="20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931E99"/>
    <w:rPr>
      <w:b/>
      <w:bCs/>
    </w:rPr>
  </w:style>
  <w:style w:type="paragraph" w:customStyle="1" w:styleId="ConsPlusNormal">
    <w:name w:val="ConsPlusNormal"/>
    <w:rsid w:val="00931E9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931E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931E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e">
    <w:name w:val="Normal (Web)"/>
    <w:basedOn w:val="a"/>
    <w:uiPriority w:val="99"/>
    <w:unhideWhenUsed/>
    <w:rsid w:val="00931E99"/>
    <w:pPr>
      <w:spacing w:before="100" w:beforeAutospacing="1" w:after="100" w:afterAutospacing="1"/>
    </w:pPr>
  </w:style>
  <w:style w:type="table" w:customStyle="1" w:styleId="TableGrid">
    <w:name w:val="TableGrid"/>
    <w:rsid w:val="00931E99"/>
    <w:rPr>
      <w:rFonts w:asciiTheme="minorHAnsi" w:eastAsiaTheme="minorEastAsia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List Paragraph"/>
    <w:basedOn w:val="a"/>
    <w:uiPriority w:val="34"/>
    <w:qFormat/>
    <w:rsid w:val="00931E9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66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8519</Words>
  <Characters>48563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/>
  <LinksUpToDate>false</LinksUpToDate>
  <CharactersWithSpaces>56969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Снежана Андреева</cp:lastModifiedBy>
  <cp:revision>2</cp:revision>
  <cp:lastPrinted>2023-01-30T11:47:00Z</cp:lastPrinted>
  <dcterms:created xsi:type="dcterms:W3CDTF">2023-12-19T13:09:00Z</dcterms:created>
  <dcterms:modified xsi:type="dcterms:W3CDTF">2023-12-19T13:09:00Z</dcterms:modified>
</cp:coreProperties>
</file>